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03" w:rsidRPr="00A43B8A" w:rsidRDefault="00BE6203" w:rsidP="00BE6203">
      <w:pPr>
        <w:rPr>
          <w:rFonts w:ascii="Segoe UI Semibold" w:hAnsi="Segoe UI Semibold" w:cs="David"/>
          <w:b/>
          <w:sz w:val="28"/>
          <w:szCs w:val="28"/>
          <w:u w:val="single"/>
        </w:rPr>
      </w:pPr>
      <w:r w:rsidRPr="00A43B8A">
        <w:rPr>
          <w:rFonts w:ascii="Segoe UI Semibold" w:hAnsi="Segoe UI Semibold" w:cs="David"/>
          <w:b/>
          <w:sz w:val="28"/>
          <w:szCs w:val="28"/>
          <w:u w:val="single"/>
        </w:rPr>
        <w:t>Special Education Services:</w:t>
      </w:r>
    </w:p>
    <w:p w:rsidR="00BE6203" w:rsidRPr="00BE6203" w:rsidRDefault="00BE6203"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4"/>
          <w:szCs w:val="24"/>
          <w14:cntxtAlts/>
        </w:rPr>
        <w:t>Special education services are provided at no co</w:t>
      </w:r>
      <w:r w:rsidR="00E16B94">
        <w:rPr>
          <w:rFonts w:ascii="Segoe UI Semibold" w:eastAsia="Times New Roman" w:hAnsi="Segoe UI Semibold" w:cs="Times New Roman"/>
          <w:color w:val="000000"/>
          <w:kern w:val="28"/>
          <w:sz w:val="24"/>
          <w:szCs w:val="24"/>
          <w14:cntxtAlts/>
        </w:rPr>
        <w:t>st as part of the continuum of Special  Education P</w:t>
      </w:r>
      <w:r w:rsidRPr="00BE6203">
        <w:rPr>
          <w:rFonts w:ascii="Segoe UI Semibold" w:eastAsia="Times New Roman" w:hAnsi="Segoe UI Semibold" w:cs="Times New Roman"/>
          <w:color w:val="000000"/>
          <w:kern w:val="28"/>
          <w:sz w:val="24"/>
          <w:szCs w:val="24"/>
          <w14:cntxtAlts/>
        </w:rPr>
        <w:t>rograms for children with  identified disabilities from ages two through twenty one.  Early Childho</w:t>
      </w:r>
      <w:r w:rsidR="00E16B94">
        <w:rPr>
          <w:rFonts w:ascii="Segoe UI Semibold" w:eastAsia="Times New Roman" w:hAnsi="Segoe UI Semibold" w:cs="Times New Roman"/>
          <w:color w:val="000000"/>
          <w:kern w:val="28"/>
          <w:sz w:val="24"/>
          <w:szCs w:val="24"/>
          <w14:cntxtAlts/>
        </w:rPr>
        <w:t xml:space="preserve">od Special Education services  </w:t>
      </w:r>
      <w:r w:rsidRPr="00BE6203">
        <w:rPr>
          <w:rFonts w:ascii="Segoe UI Semibold" w:eastAsia="Times New Roman" w:hAnsi="Segoe UI Semibold" w:cs="Times New Roman"/>
          <w:color w:val="000000"/>
          <w:kern w:val="28"/>
          <w:sz w:val="24"/>
          <w:szCs w:val="24"/>
          <w14:cntxtAlts/>
        </w:rPr>
        <w:t xml:space="preserve">focus upon addressing the needs of preschoolers who are experiencing significant delays in  development. </w:t>
      </w:r>
    </w:p>
    <w:p w:rsidR="00BE6203" w:rsidRPr="00BE6203" w:rsidRDefault="00BE6203"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4"/>
          <w:szCs w:val="24"/>
          <w14:cntxtAlts/>
        </w:rPr>
        <w:t xml:space="preserve">Delays in development may occur in the following areas:  </w:t>
      </w:r>
    </w:p>
    <w:p w:rsidR="00BE6203" w:rsidRPr="00BE6203" w:rsidRDefault="00BE6203" w:rsidP="00BE6203">
      <w:pPr>
        <w:widowControl w:val="0"/>
        <w:spacing w:after="120" w:line="285" w:lineRule="auto"/>
        <w:ind w:left="360" w:hanging="360"/>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0"/>
          <w:szCs w:val="20"/>
          <w:lang w:val="x-none"/>
          <w14:ligatures w14:val="standard"/>
          <w14:cntxtAlts/>
        </w:rPr>
        <w:t>·</w:t>
      </w:r>
      <w:r w:rsidRPr="00BE6203">
        <w:rPr>
          <w:rFonts w:ascii="Segoe UI Semibold" w:eastAsia="Times New Roman" w:hAnsi="Segoe UI Semibold" w:cs="Times New Roman"/>
          <w:color w:val="000000"/>
          <w:kern w:val="28"/>
          <w:sz w:val="20"/>
          <w:szCs w:val="20"/>
          <w14:ligatures w14:val="standard"/>
          <w14:cntxtAlts/>
        </w:rPr>
        <w:t> </w:t>
      </w:r>
      <w:r w:rsidRPr="00BE6203">
        <w:rPr>
          <w:rFonts w:ascii="Segoe UI Semibold" w:eastAsia="Times New Roman" w:hAnsi="Segoe UI Semibold" w:cs="Times New Roman"/>
          <w:color w:val="000000"/>
          <w:kern w:val="28"/>
          <w:sz w:val="24"/>
          <w:szCs w:val="24"/>
          <w14:cntxtAlts/>
        </w:rPr>
        <w:t>Speech/language</w:t>
      </w:r>
    </w:p>
    <w:p w:rsidR="00BE6203" w:rsidRPr="00BE6203" w:rsidRDefault="00BE6203" w:rsidP="00BE6203">
      <w:pPr>
        <w:widowControl w:val="0"/>
        <w:spacing w:after="120" w:line="285" w:lineRule="auto"/>
        <w:ind w:left="360" w:hanging="360"/>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0"/>
          <w:szCs w:val="20"/>
          <w:lang w:val="x-none"/>
          <w14:ligatures w14:val="standard"/>
          <w14:cntxtAlts/>
        </w:rPr>
        <w:t>·</w:t>
      </w:r>
      <w:r w:rsidRPr="00BE6203">
        <w:rPr>
          <w:rFonts w:ascii="Segoe UI Semibold" w:eastAsia="Times New Roman" w:hAnsi="Segoe UI Semibold" w:cs="Times New Roman"/>
          <w:color w:val="000000"/>
          <w:kern w:val="28"/>
          <w:sz w:val="20"/>
          <w:szCs w:val="20"/>
          <w14:ligatures w14:val="standard"/>
          <w14:cntxtAlts/>
        </w:rPr>
        <w:t> </w:t>
      </w:r>
      <w:r w:rsidRPr="00BE6203">
        <w:rPr>
          <w:rFonts w:ascii="Segoe UI Semibold" w:eastAsia="Times New Roman" w:hAnsi="Segoe UI Semibold" w:cs="Times New Roman"/>
          <w:color w:val="000000"/>
          <w:kern w:val="28"/>
          <w:sz w:val="24"/>
          <w:szCs w:val="24"/>
          <w14:cntxtAlts/>
        </w:rPr>
        <w:t>Motor and Physical</w:t>
      </w:r>
    </w:p>
    <w:p w:rsidR="00BE6203" w:rsidRPr="00BE6203" w:rsidRDefault="00BE6203" w:rsidP="00BE6203">
      <w:pPr>
        <w:widowControl w:val="0"/>
        <w:spacing w:after="120" w:line="285" w:lineRule="auto"/>
        <w:ind w:left="360" w:hanging="360"/>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0"/>
          <w:szCs w:val="20"/>
          <w:lang w:val="x-none"/>
          <w14:ligatures w14:val="standard"/>
          <w14:cntxtAlts/>
        </w:rPr>
        <w:t>·</w:t>
      </w:r>
      <w:r w:rsidRPr="00BE6203">
        <w:rPr>
          <w:rFonts w:ascii="Segoe UI Semibold" w:eastAsia="Times New Roman" w:hAnsi="Segoe UI Semibold" w:cs="Times New Roman"/>
          <w:color w:val="000000"/>
          <w:kern w:val="28"/>
          <w:sz w:val="20"/>
          <w:szCs w:val="20"/>
          <w14:ligatures w14:val="standard"/>
          <w14:cntxtAlts/>
        </w:rPr>
        <w:t> </w:t>
      </w:r>
      <w:r w:rsidRPr="00BE6203">
        <w:rPr>
          <w:rFonts w:ascii="Segoe UI Semibold" w:eastAsia="Times New Roman" w:hAnsi="Segoe UI Semibold" w:cs="Times New Roman"/>
          <w:color w:val="000000"/>
          <w:kern w:val="28"/>
          <w:sz w:val="24"/>
          <w:szCs w:val="24"/>
          <w14:cntxtAlts/>
        </w:rPr>
        <w:t>Emotional and Social</w:t>
      </w:r>
    </w:p>
    <w:p w:rsidR="00BE6203" w:rsidRPr="00BE6203" w:rsidRDefault="00BE6203" w:rsidP="00BE6203">
      <w:pPr>
        <w:widowControl w:val="0"/>
        <w:spacing w:after="120" w:line="285" w:lineRule="auto"/>
        <w:ind w:left="360" w:hanging="360"/>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0"/>
          <w:szCs w:val="20"/>
          <w:lang w:val="x-none"/>
          <w14:ligatures w14:val="standard"/>
          <w14:cntxtAlts/>
        </w:rPr>
        <w:t>·</w:t>
      </w:r>
      <w:r w:rsidRPr="00BE6203">
        <w:rPr>
          <w:rFonts w:ascii="Segoe UI Semibold" w:eastAsia="Times New Roman" w:hAnsi="Segoe UI Semibold" w:cs="Times New Roman"/>
          <w:color w:val="000000"/>
          <w:kern w:val="28"/>
          <w:sz w:val="20"/>
          <w:szCs w:val="20"/>
          <w14:ligatures w14:val="standard"/>
          <w14:cntxtAlts/>
        </w:rPr>
        <w:t> </w:t>
      </w:r>
      <w:r w:rsidRPr="00BE6203">
        <w:rPr>
          <w:rFonts w:ascii="Segoe UI Semibold" w:eastAsia="Times New Roman" w:hAnsi="Segoe UI Semibold" w:cs="Times New Roman"/>
          <w:color w:val="000000"/>
          <w:kern w:val="28"/>
          <w:sz w:val="24"/>
          <w:szCs w:val="24"/>
          <w14:cntxtAlts/>
        </w:rPr>
        <w:t>Cognitive</w:t>
      </w:r>
    </w:p>
    <w:p w:rsidR="00BE6203" w:rsidRPr="00BE6203" w:rsidRDefault="00BE6203" w:rsidP="00BE6203">
      <w:pPr>
        <w:widowControl w:val="0"/>
        <w:spacing w:after="120" w:line="285" w:lineRule="auto"/>
        <w:ind w:left="360" w:hanging="360"/>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0"/>
          <w:szCs w:val="20"/>
          <w:lang w:val="x-none"/>
          <w14:ligatures w14:val="standard"/>
          <w14:cntxtAlts/>
        </w:rPr>
        <w:t>·</w:t>
      </w:r>
      <w:r w:rsidRPr="00BE6203">
        <w:rPr>
          <w:rFonts w:ascii="Segoe UI Semibold" w:eastAsia="Times New Roman" w:hAnsi="Segoe UI Semibold" w:cs="Times New Roman"/>
          <w:color w:val="000000"/>
          <w:kern w:val="28"/>
          <w:sz w:val="20"/>
          <w:szCs w:val="20"/>
          <w14:ligatures w14:val="standard"/>
          <w14:cntxtAlts/>
        </w:rPr>
        <w:t> </w:t>
      </w:r>
      <w:r w:rsidRPr="00BE6203">
        <w:rPr>
          <w:rFonts w:ascii="Segoe UI Semibold" w:eastAsia="Times New Roman" w:hAnsi="Segoe UI Semibold" w:cs="Times New Roman"/>
          <w:color w:val="000000"/>
          <w:kern w:val="28"/>
          <w:sz w:val="24"/>
          <w:szCs w:val="24"/>
          <w14:cntxtAlts/>
        </w:rPr>
        <w:t>Hearing, Vision and/or Health</w:t>
      </w:r>
    </w:p>
    <w:p w:rsidR="00BE6203" w:rsidRDefault="00BE6203"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4"/>
          <w:szCs w:val="24"/>
          <w14:cntxtAlts/>
        </w:rPr>
        <w:t>To learn whether or not a child is eligible for these services, it may be necessary to      complete a comprehensive developmental screening and/or evaluation.  The impact of the suspected delays on the child’s ability to perform activities typical for their age group will be considered.</w:t>
      </w:r>
    </w:p>
    <w:p w:rsidR="00BE6203" w:rsidRDefault="00BE6203"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p>
    <w:p w:rsidR="00BE6203" w:rsidRPr="00A43B8A" w:rsidRDefault="00BE6203" w:rsidP="00BE6203">
      <w:pPr>
        <w:widowControl w:val="0"/>
        <w:spacing w:after="120" w:line="285" w:lineRule="auto"/>
        <w:jc w:val="both"/>
        <w:rPr>
          <w:rFonts w:ascii="Segoe UI Semibold" w:eastAsia="Times New Roman" w:hAnsi="Segoe UI Semibold" w:cs="Times New Roman"/>
          <w:b/>
          <w:color w:val="000000"/>
          <w:kern w:val="28"/>
          <w:sz w:val="28"/>
          <w:szCs w:val="28"/>
          <w:u w:val="single"/>
          <w14:cntxtAlts/>
        </w:rPr>
      </w:pPr>
      <w:r w:rsidRPr="00A43B8A">
        <w:rPr>
          <w:rFonts w:ascii="Segoe UI Semibold" w:eastAsia="Times New Roman" w:hAnsi="Segoe UI Semibold" w:cs="Times New Roman"/>
          <w:b/>
          <w:color w:val="000000"/>
          <w:kern w:val="28"/>
          <w:sz w:val="28"/>
          <w:szCs w:val="28"/>
          <w:u w:val="single"/>
          <w14:cntxtAlts/>
        </w:rPr>
        <w:t>Special Education Process:</w:t>
      </w:r>
    </w:p>
    <w:p w:rsidR="00BE6203" w:rsidRDefault="00BE6203"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r w:rsidRPr="00BE6203">
        <w:rPr>
          <w:rFonts w:ascii="Segoe UI Semibold" w:eastAsia="Times New Roman" w:hAnsi="Segoe UI Semibold" w:cs="Times New Roman"/>
          <w:color w:val="000000"/>
          <w:kern w:val="28"/>
          <w:sz w:val="24"/>
          <w:szCs w:val="24"/>
          <w14:cntxtAlts/>
        </w:rPr>
        <w:t xml:space="preserve">The process for determining if a child has a disability and requires special education      begins at the neighborhood school.  If your child is receiving early intervention services, that program will make the referral for you (with your permission).  If you suspect your child has a disability and your child is not receiving early intervention services, contact the neighborhood school to make a referral.  </w:t>
      </w:r>
    </w:p>
    <w:p w:rsidR="00760DB8" w:rsidRDefault="00760DB8"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r>
        <w:rPr>
          <w:rFonts w:ascii="Segoe UI Semibold" w:eastAsia="Times New Roman" w:hAnsi="Segoe UI Semibold" w:cs="Times New Roman"/>
          <w:color w:val="000000"/>
          <w:kern w:val="28"/>
          <w:sz w:val="24"/>
          <w:szCs w:val="24"/>
          <w14:cntxtAlts/>
        </w:rPr>
        <w:t>At the time of referral, parents will be asked to provide the following documentation as part of the enrollment process.  Although not required before evaluations can be completed, the information is required before special education services can be provided.</w:t>
      </w:r>
    </w:p>
    <w:p w:rsidR="00760DB8" w:rsidRDefault="00760DB8"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r>
        <w:rPr>
          <w:rFonts w:ascii="Segoe UI Semibold" w:eastAsia="Times New Roman" w:hAnsi="Segoe UI Semibold" w:cs="Times New Roman"/>
          <w:color w:val="000000"/>
          <w:kern w:val="28"/>
          <w:sz w:val="24"/>
          <w:szCs w:val="24"/>
          <w14:cntxtAlts/>
        </w:rPr>
        <w:t xml:space="preserve">Enrollment requirements are the same for all students in Chesterfield County Public Schools.  </w:t>
      </w:r>
    </w:p>
    <w:p w:rsidR="00760DB8" w:rsidRDefault="00760DB8" w:rsidP="00BE6203">
      <w:pPr>
        <w:widowControl w:val="0"/>
        <w:spacing w:after="120" w:line="285" w:lineRule="auto"/>
        <w:jc w:val="both"/>
        <w:rPr>
          <w:rFonts w:ascii="Segoe UI Semibold" w:eastAsia="Times New Roman" w:hAnsi="Segoe UI Semibold" w:cs="Times New Roman"/>
          <w:color w:val="000000"/>
          <w:kern w:val="28"/>
          <w:sz w:val="24"/>
          <w:szCs w:val="24"/>
          <w14:cntxtAlts/>
        </w:rPr>
      </w:pPr>
    </w:p>
    <w:p w:rsidR="00760DB8" w:rsidRPr="00760DB8" w:rsidRDefault="00760DB8" w:rsidP="00760DB8">
      <w:pPr>
        <w:shd w:val="clear" w:color="auto" w:fill="FFFFFF"/>
        <w:spacing w:after="225" w:line="345" w:lineRule="atLeast"/>
        <w:rPr>
          <w:rFonts w:ascii="Segoe UI Semibold" w:eastAsia="Times New Roman" w:hAnsi="Segoe UI Semibold" w:cs="Arial"/>
          <w:color w:val="333333"/>
          <w:sz w:val="24"/>
          <w:szCs w:val="24"/>
        </w:rPr>
      </w:pPr>
      <w:r w:rsidRPr="00760DB8">
        <w:rPr>
          <w:rFonts w:ascii="Segoe UI Semibold" w:eastAsia="Times New Roman" w:hAnsi="Segoe UI Semibold" w:cs="Arial"/>
          <w:b/>
          <w:bCs/>
          <w:color w:val="333333"/>
          <w:sz w:val="24"/>
          <w:szCs w:val="24"/>
        </w:rPr>
        <w:lastRenderedPageBreak/>
        <w:t>What information should parents bring to registration?</w:t>
      </w:r>
    </w:p>
    <w:p w:rsidR="00760DB8" w:rsidRPr="00760DB8" w:rsidRDefault="00E16B94" w:rsidP="00760DB8">
      <w:pPr>
        <w:numPr>
          <w:ilvl w:val="0"/>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P</w:t>
      </w:r>
      <w:r w:rsidR="00760DB8" w:rsidRPr="00760DB8">
        <w:rPr>
          <w:rFonts w:ascii="Segoe UI Semibold" w:eastAsia="Times New Roman" w:hAnsi="Segoe UI Semibold" w:cs="Helvetica"/>
          <w:color w:val="333333"/>
          <w:sz w:val="24"/>
          <w:szCs w:val="24"/>
        </w:rPr>
        <w:t>arent’s photo ID</w:t>
      </w:r>
    </w:p>
    <w:p w:rsidR="00760DB8" w:rsidRPr="00760DB8" w:rsidRDefault="00E16B94" w:rsidP="00760DB8">
      <w:pPr>
        <w:numPr>
          <w:ilvl w:val="0"/>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C</w:t>
      </w:r>
      <w:r w:rsidR="00760DB8" w:rsidRPr="00760DB8">
        <w:rPr>
          <w:rFonts w:ascii="Segoe UI Semibold" w:eastAsia="Times New Roman" w:hAnsi="Segoe UI Semibold" w:cs="Helvetica"/>
          <w:color w:val="333333"/>
          <w:sz w:val="24"/>
          <w:szCs w:val="24"/>
        </w:rPr>
        <w:t>hild’s certified original birth certificate</w:t>
      </w:r>
    </w:p>
    <w:p w:rsidR="00760DB8" w:rsidRPr="00760DB8" w:rsidRDefault="00E16B94" w:rsidP="00760DB8">
      <w:pPr>
        <w:numPr>
          <w:ilvl w:val="0"/>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P</w:t>
      </w:r>
      <w:r w:rsidR="00760DB8" w:rsidRPr="00760DB8">
        <w:rPr>
          <w:rFonts w:ascii="Segoe UI Semibold" w:eastAsia="Times New Roman" w:hAnsi="Segoe UI Semibold" w:cs="Helvetica"/>
          <w:color w:val="333333"/>
          <w:sz w:val="24"/>
          <w:szCs w:val="24"/>
        </w:rPr>
        <w:t>roof of residency by providing one of these documents:</w:t>
      </w:r>
    </w:p>
    <w:p w:rsidR="00760DB8" w:rsidRPr="00760DB8" w:rsidRDefault="00E16B94" w:rsidP="00760DB8">
      <w:pPr>
        <w:numPr>
          <w:ilvl w:val="1"/>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L</w:t>
      </w:r>
      <w:r w:rsidR="00760DB8" w:rsidRPr="00760DB8">
        <w:rPr>
          <w:rFonts w:ascii="Segoe UI Semibold" w:eastAsia="Times New Roman" w:hAnsi="Segoe UI Semibold" w:cs="Helvetica"/>
          <w:color w:val="333333"/>
          <w:sz w:val="24"/>
          <w:szCs w:val="24"/>
        </w:rPr>
        <w:t>ease for at least one year or deed of a residence in Chesterfield County</w:t>
      </w:r>
    </w:p>
    <w:p w:rsidR="00760DB8" w:rsidRPr="00760DB8" w:rsidRDefault="00E16B94" w:rsidP="00760DB8">
      <w:pPr>
        <w:numPr>
          <w:ilvl w:val="1"/>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C</w:t>
      </w:r>
      <w:r w:rsidR="00760DB8" w:rsidRPr="00760DB8">
        <w:rPr>
          <w:rFonts w:ascii="Segoe UI Semibold" w:eastAsia="Times New Roman" w:hAnsi="Segoe UI Semibold" w:cs="Helvetica"/>
          <w:color w:val="333333"/>
          <w:sz w:val="24"/>
          <w:szCs w:val="24"/>
        </w:rPr>
        <w:t>ontract or lease free of contingencies to occupy a Chesterfield County residence within two months of the date of enrollment</w:t>
      </w:r>
    </w:p>
    <w:p w:rsidR="00760DB8" w:rsidRPr="00760DB8" w:rsidRDefault="00E16B94" w:rsidP="00760DB8">
      <w:pPr>
        <w:numPr>
          <w:ilvl w:val="1"/>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R</w:t>
      </w:r>
      <w:r w:rsidR="00760DB8" w:rsidRPr="00760DB8">
        <w:rPr>
          <w:rFonts w:ascii="Segoe UI Semibold" w:eastAsia="Times New Roman" w:hAnsi="Segoe UI Semibold" w:cs="Helvetica"/>
          <w:color w:val="333333"/>
          <w:sz w:val="24"/>
          <w:szCs w:val="24"/>
        </w:rPr>
        <w:t>esident manager’s letter on company letterhead stating that residence is a corporate residence in Chesterfield County</w:t>
      </w:r>
    </w:p>
    <w:p w:rsidR="00760DB8" w:rsidRPr="00760DB8" w:rsidRDefault="00E16B94" w:rsidP="00760DB8">
      <w:pPr>
        <w:numPr>
          <w:ilvl w:val="1"/>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W</w:t>
      </w:r>
      <w:r w:rsidR="00760DB8" w:rsidRPr="00760DB8">
        <w:rPr>
          <w:rFonts w:ascii="Segoe UI Semibold" w:eastAsia="Times New Roman" w:hAnsi="Segoe UI Semibold" w:cs="Helvetica"/>
          <w:color w:val="333333"/>
          <w:sz w:val="24"/>
          <w:szCs w:val="24"/>
        </w:rPr>
        <w:t>eekly receipts for temporary residence in a hotel or motel for up to 60 days (requires renewal or evidence of more permanent residency within 60 days of enrollment)</w:t>
      </w:r>
    </w:p>
    <w:p w:rsidR="00760DB8" w:rsidRDefault="00760DB8" w:rsidP="00760DB8">
      <w:pPr>
        <w:numPr>
          <w:ilvl w:val="1"/>
          <w:numId w:val="1"/>
        </w:numPr>
        <w:shd w:val="clear" w:color="auto" w:fill="FFFFFF"/>
        <w:spacing w:before="100" w:beforeAutospacing="1" w:after="100" w:afterAutospacing="1" w:line="300" w:lineRule="atLeast"/>
        <w:ind w:left="0"/>
        <w:rPr>
          <w:rFonts w:ascii="Segoe UI Semibold" w:eastAsia="Times New Roman" w:hAnsi="Segoe UI Semibold" w:cs="Helvetica"/>
          <w:color w:val="333333"/>
          <w:sz w:val="24"/>
          <w:szCs w:val="24"/>
        </w:rPr>
      </w:pPr>
      <w:r w:rsidRPr="00760DB8">
        <w:rPr>
          <w:rFonts w:ascii="Segoe UI Semibold" w:eastAsia="Times New Roman" w:hAnsi="Segoe UI Semibold" w:cs="Helvetica"/>
          <w:color w:val="333333"/>
          <w:sz w:val="24"/>
          <w:szCs w:val="24"/>
        </w:rPr>
        <w:t>If you plan to submit a “lives with” form, the person you live with must come with you to registration and provide a lease, deed or one of the other proofs of residency. Also, you must provide two supporting documents showing your name and correct address.</w:t>
      </w:r>
    </w:p>
    <w:p w:rsidR="003069C9" w:rsidRDefault="003069C9"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Once the referral has been made</w:t>
      </w:r>
      <w:r w:rsidR="00A43B8A">
        <w:rPr>
          <w:rFonts w:ascii="Segoe UI Semibold" w:eastAsia="Times New Roman" w:hAnsi="Segoe UI Semibold" w:cs="Helvetica"/>
          <w:color w:val="333333"/>
          <w:sz w:val="24"/>
          <w:szCs w:val="24"/>
        </w:rPr>
        <w:t xml:space="preserve"> by the early intervention program, the Administrator of Special Education (ASE) will review the information included in the referral.  Referral from early intervention generally includes a cover letter with recommendations about what type of evaluation may be appropriate, copy of the Individualized Family Services Plan and Developmental Sociocultural Form (completed by the parent). </w:t>
      </w:r>
    </w:p>
    <w:p w:rsidR="00DA14D6" w:rsidRDefault="00A43B8A"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A meeting will be scheduled by the ASE and will include the parent and school staff.  Early intervention staff will be invited as the referral source.  The meeting will be held at the neighborhood school to review the information and determine the next step in the process.  This meeting will last approximately half an hour.  </w:t>
      </w:r>
      <w:r w:rsidR="00DA14D6">
        <w:rPr>
          <w:rFonts w:ascii="Segoe UI Semibold" w:eastAsia="Times New Roman" w:hAnsi="Segoe UI Semibold" w:cs="Helvetica"/>
          <w:color w:val="333333"/>
          <w:sz w:val="24"/>
          <w:szCs w:val="24"/>
        </w:rPr>
        <w:t xml:space="preserve">An interpreter of the parent’s native language will participate if requested. </w:t>
      </w:r>
      <w:r>
        <w:rPr>
          <w:rFonts w:ascii="Segoe UI Semibold" w:eastAsia="Times New Roman" w:hAnsi="Segoe UI Semibold" w:cs="Helvetica"/>
          <w:color w:val="333333"/>
          <w:sz w:val="24"/>
          <w:szCs w:val="24"/>
        </w:rPr>
        <w:t xml:space="preserve">The purpose of the meeting is to determine if evaluation is warranted and to determine which evaluation components are required.  Parent permission for evaluation is requested at this meeting. </w:t>
      </w:r>
      <w:r w:rsidR="00DA14D6">
        <w:rPr>
          <w:rFonts w:ascii="Segoe UI Semibold" w:eastAsia="Times New Roman" w:hAnsi="Segoe UI Semibold" w:cs="Helvetica"/>
          <w:color w:val="333333"/>
          <w:sz w:val="24"/>
          <w:szCs w:val="24"/>
        </w:rPr>
        <w:t xml:space="preserve"> Parents must sign permission for any evaluations to take place. </w:t>
      </w:r>
    </w:p>
    <w:p w:rsidR="00A43B8A" w:rsidRDefault="00A43B8A"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 If no further action is required, the special education process stops here.</w:t>
      </w:r>
    </w:p>
    <w:p w:rsidR="00DA14D6" w:rsidRDefault="00DA14D6"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p>
    <w:p w:rsidR="00DA14D6" w:rsidRDefault="00DA14D6"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p>
    <w:p w:rsidR="00A43B8A" w:rsidRDefault="00A43B8A"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r w:rsidRPr="00A43B8A">
        <w:rPr>
          <w:rFonts w:ascii="Segoe UI Semibold" w:eastAsia="Times New Roman" w:hAnsi="Segoe UI Semibold" w:cs="Helvetica"/>
          <w:b/>
          <w:color w:val="333333"/>
          <w:sz w:val="28"/>
          <w:szCs w:val="28"/>
          <w:u w:val="single"/>
        </w:rPr>
        <w:lastRenderedPageBreak/>
        <w:t>Evaluations:</w:t>
      </w:r>
    </w:p>
    <w:p w:rsidR="00DA14D6" w:rsidRDefault="00DA14D6"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Several different evaluations may be requested to gather additional information about a child’s developmental functioning.  For children referred for a comprehensive or “full” evaluation, the Early Childhood Central Evaluation Team (ECSE Team) will coordinate and complete the special education process.  The ECSE Team is comprised of a Special Education Teacher, Speech Pathologist, School Social Worker and School Psychologist and Administrator of Special Education (ASE). Related services personnel (such as Occupational Therapist, Physical Therapist, etc.) may join the team if those specific evaluations are required. </w:t>
      </w:r>
    </w:p>
    <w:p w:rsidR="00DA14D6" w:rsidRDefault="00DA14D6"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The </w:t>
      </w:r>
      <w:r w:rsidR="00E16B94">
        <w:rPr>
          <w:rFonts w:ascii="Segoe UI Semibold" w:eastAsia="Times New Roman" w:hAnsi="Segoe UI Semibold" w:cs="Helvetica"/>
          <w:color w:val="333333"/>
          <w:sz w:val="24"/>
          <w:szCs w:val="24"/>
        </w:rPr>
        <w:t xml:space="preserve">ECSE Team </w:t>
      </w:r>
      <w:r>
        <w:rPr>
          <w:rFonts w:ascii="Segoe UI Semibold" w:eastAsia="Times New Roman" w:hAnsi="Segoe UI Semibold" w:cs="Helvetica"/>
          <w:color w:val="333333"/>
          <w:sz w:val="24"/>
          <w:szCs w:val="24"/>
        </w:rPr>
        <w:t>ASE will schedule the evaluations and eligibility meetings with the parent. Evaluations will be completed in the child’s natural environment</w:t>
      </w:r>
      <w:r w:rsidR="0064378F">
        <w:rPr>
          <w:rFonts w:ascii="Segoe UI Semibold" w:eastAsia="Times New Roman" w:hAnsi="Segoe UI Semibold" w:cs="Helvetica"/>
          <w:color w:val="333333"/>
          <w:sz w:val="24"/>
          <w:szCs w:val="24"/>
        </w:rPr>
        <w:t xml:space="preserve">, generally the home, with the parent participating.  Occasionally the evaluations will be scheduled at a school or other setting. </w:t>
      </w:r>
    </w:p>
    <w:p w:rsidR="00E16B94" w:rsidRDefault="00E16B94"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An Interpreter of the child’s native language will participate in the evaluation.</w:t>
      </w:r>
    </w:p>
    <w:p w:rsidR="0064378F" w:rsidRDefault="0064378F"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Evaluations are usually fun for the children.  Materials used in the evaluation generally include familiar items such as books, balls, puzzles, pictures and crayons.  Parents should provide a suitable space for the evaluation including a table top, suitable seating and chairs for the people completing the evaluations. Siblings should be kept occupied in </w:t>
      </w:r>
      <w:r w:rsidR="00E16B94">
        <w:rPr>
          <w:rFonts w:ascii="Segoe UI Semibold" w:eastAsia="Times New Roman" w:hAnsi="Segoe UI Semibold" w:cs="Helvetica"/>
          <w:color w:val="333333"/>
          <w:sz w:val="24"/>
          <w:szCs w:val="24"/>
        </w:rPr>
        <w:t xml:space="preserve">alternate </w:t>
      </w:r>
      <w:r>
        <w:rPr>
          <w:rFonts w:ascii="Segoe UI Semibold" w:eastAsia="Times New Roman" w:hAnsi="Segoe UI Semibold" w:cs="Helvetica"/>
          <w:color w:val="333333"/>
          <w:sz w:val="24"/>
          <w:szCs w:val="24"/>
        </w:rPr>
        <w:t xml:space="preserve">activities that will not interrupt the completion of the evaluation. Pets should be kept in a separate room while evaluations are completed. </w:t>
      </w:r>
    </w:p>
    <w:p w:rsidR="0064378F" w:rsidRDefault="0064378F"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Parents participate through parent interview and observation.  </w:t>
      </w:r>
    </w:p>
    <w:p w:rsidR="0064378F" w:rsidRDefault="0064378F"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r>
        <w:rPr>
          <w:rFonts w:ascii="Segoe UI Semibold" w:eastAsia="Times New Roman" w:hAnsi="Segoe UI Semibold" w:cs="Helvetica"/>
          <w:b/>
          <w:color w:val="333333"/>
          <w:sz w:val="28"/>
          <w:szCs w:val="28"/>
          <w:u w:val="single"/>
        </w:rPr>
        <w:t>Descriptions of Specific Areas of Evaluation:</w:t>
      </w:r>
    </w:p>
    <w:p w:rsidR="0064378F" w:rsidRDefault="0064378F"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Developmental:</w:t>
      </w:r>
    </w:p>
    <w:p w:rsidR="0064378F" w:rsidRDefault="0064378F"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The developmental evaluation is completed by a special education teacher.  Areas of evaluation will be completed based on suspected weaknesses identified in the referral process.  The evaluation may assess personal-social, adaptive, motor, communication or cognitive skills.  Information is gathered through direct assessment, observation and parent interview. Observations of social responsiveness to evaluators and parent, how the child plays with objects and toys, use of language, attention and level of participation will also be included.</w:t>
      </w: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Sociological:</w:t>
      </w: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The school social worker will interview the parent.  This component will include administration of a standardized assessment (through parent interview) of Adaptive functioning.  This assessment will measure communication, daily living, socialization and motor skills of the child based on parent report.</w:t>
      </w: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 Parents will also be asked about birth, medical and developmental history, family information and concerns of the parent.  </w:t>
      </w: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Psychological:</w:t>
      </w: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A psychological evaluation may be requested to determine specific strengths and weaknesses in social, emotional and intellectual ability areas.  This component is not typically recommended until the child is aged three or above.  Checklists to be completed by parents may be requested as part of this evaluation.  If applicable, be sure to return them promptly so the information can be considered in the eligibility process.</w:t>
      </w:r>
    </w:p>
    <w:p w:rsidR="003E5A9E"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Speech/Language:</w:t>
      </w:r>
    </w:p>
    <w:p w:rsidR="0064378F" w:rsidRDefault="003E5A9E"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The speech/language evaluation is </w:t>
      </w:r>
      <w:r w:rsidR="002658F6">
        <w:rPr>
          <w:rFonts w:ascii="Segoe UI Semibold" w:eastAsia="Times New Roman" w:hAnsi="Segoe UI Semibold" w:cs="Helvetica"/>
          <w:color w:val="333333"/>
          <w:sz w:val="24"/>
          <w:szCs w:val="24"/>
        </w:rPr>
        <w:t>completed by a speech/language P</w:t>
      </w:r>
      <w:r>
        <w:rPr>
          <w:rFonts w:ascii="Segoe UI Semibold" w:eastAsia="Times New Roman" w:hAnsi="Segoe UI Semibold" w:cs="Helvetica"/>
          <w:color w:val="333333"/>
          <w:sz w:val="24"/>
          <w:szCs w:val="24"/>
        </w:rPr>
        <w:t xml:space="preserve">athologist. </w:t>
      </w:r>
      <w:r w:rsidR="002658F6">
        <w:rPr>
          <w:rFonts w:ascii="Segoe UI Semibold" w:eastAsia="Times New Roman" w:hAnsi="Segoe UI Semibold" w:cs="Helvetica"/>
          <w:color w:val="333333"/>
          <w:sz w:val="24"/>
          <w:szCs w:val="24"/>
        </w:rPr>
        <w:t xml:space="preserve"> The evaluation may be completed by the ECSE Team Speech Pathologist as part of a FULL evaluation or by the Speech/language Pathologist at the neighborhood school.</w:t>
      </w:r>
      <w:r>
        <w:rPr>
          <w:rFonts w:ascii="Segoe UI Semibold" w:eastAsia="Times New Roman" w:hAnsi="Segoe UI Semibold" w:cs="Helvetica"/>
          <w:color w:val="333333"/>
          <w:sz w:val="24"/>
          <w:szCs w:val="24"/>
        </w:rPr>
        <w:t xml:space="preserve"> </w:t>
      </w:r>
      <w:r w:rsidR="001F7B97">
        <w:rPr>
          <w:rFonts w:ascii="Segoe UI Semibold" w:eastAsia="Times New Roman" w:hAnsi="Segoe UI Semibold" w:cs="Helvetica"/>
          <w:color w:val="333333"/>
          <w:sz w:val="24"/>
          <w:szCs w:val="24"/>
        </w:rPr>
        <w:t xml:space="preserve">Receptive language assessment measures what a child understands about the sounds, words and gesture he/she observed and hears from others.  Expressive language assessment observes and measures the verbal and nonverbal skills a child uses to make their thoughts, wants and needs known to others.  This component may include use of a standardized assessment tool, parent interview, observations and interactions with the child. </w:t>
      </w:r>
    </w:p>
    <w:p w:rsidR="001F7B97" w:rsidRDefault="001F7B97"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Medical:</w:t>
      </w:r>
    </w:p>
    <w:p w:rsidR="00AF1C9C" w:rsidRDefault="001F7B97"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The school Entrance Examination Form </w:t>
      </w:r>
      <w:r w:rsidR="00AF1C9C">
        <w:rPr>
          <w:rFonts w:ascii="Segoe UI Semibold" w:eastAsia="Times New Roman" w:hAnsi="Segoe UI Semibold" w:cs="Helvetica"/>
          <w:color w:val="333333"/>
          <w:sz w:val="24"/>
          <w:szCs w:val="24"/>
        </w:rPr>
        <w:t>(</w:t>
      </w:r>
      <w:r w:rsidR="00AF1C9C">
        <w:t xml:space="preserve">MCH 213G School Health Entrance) </w:t>
      </w:r>
      <w:r w:rsidR="00AF1C9C">
        <w:rPr>
          <w:rFonts w:ascii="Segoe UI Semibold" w:hAnsi="Segoe UI Semibold"/>
          <w:sz w:val="24"/>
          <w:szCs w:val="24"/>
        </w:rPr>
        <w:t>is re</w:t>
      </w:r>
      <w:r>
        <w:rPr>
          <w:rFonts w:ascii="Segoe UI Semibold" w:eastAsia="Times New Roman" w:hAnsi="Segoe UI Semibold" w:cs="Helvetica"/>
          <w:color w:val="333333"/>
          <w:sz w:val="24"/>
          <w:szCs w:val="24"/>
        </w:rPr>
        <w:t>quired to determine if medical conditions or diagnosis may be impacting a child’s development.  Parents are responsible to have this form completed by the child’s pediatrician.  If a parent requires financial assistance to have this form completed, they may contact the neighborhood school ASE</w:t>
      </w:r>
      <w:r w:rsidR="00AF1C9C">
        <w:rPr>
          <w:rFonts w:ascii="Segoe UI Semibold" w:eastAsia="Times New Roman" w:hAnsi="Segoe UI Semibold" w:cs="Helvetica"/>
          <w:color w:val="333333"/>
          <w:sz w:val="24"/>
          <w:szCs w:val="24"/>
        </w:rPr>
        <w:t xml:space="preserve"> for assistance</w:t>
      </w:r>
      <w:r>
        <w:rPr>
          <w:rFonts w:ascii="Segoe UI Semibold" w:eastAsia="Times New Roman" w:hAnsi="Segoe UI Semibold" w:cs="Helvetica"/>
          <w:color w:val="333333"/>
          <w:sz w:val="24"/>
          <w:szCs w:val="24"/>
        </w:rPr>
        <w:t xml:space="preserve">.  In addition to physician examination, this form also records immunizations and parent report of the </w:t>
      </w:r>
      <w:r>
        <w:rPr>
          <w:rFonts w:ascii="Segoe UI Semibold" w:eastAsia="Times New Roman" w:hAnsi="Segoe UI Semibold" w:cs="Helvetica"/>
          <w:color w:val="333333"/>
          <w:sz w:val="24"/>
          <w:szCs w:val="24"/>
        </w:rPr>
        <w:lastRenderedPageBreak/>
        <w:t xml:space="preserve">child’s birth and medical history. </w:t>
      </w:r>
      <w:r w:rsidR="00AF1C9C">
        <w:rPr>
          <w:rFonts w:ascii="Segoe UI Semibold" w:eastAsia="Times New Roman" w:hAnsi="Segoe UI Semibold" w:cs="Helvetica"/>
          <w:color w:val="333333"/>
          <w:sz w:val="24"/>
          <w:szCs w:val="24"/>
        </w:rPr>
        <w:t xml:space="preserve"> Failure to provide this information may result in a delay in the completion of the special education process.</w:t>
      </w:r>
    </w:p>
    <w:p w:rsidR="00AF1C9C" w:rsidRDefault="00AF1C9C"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Occupational Therapy:</w:t>
      </w:r>
    </w:p>
    <w:p w:rsidR="00AF1C9C" w:rsidRDefault="00AF1C9C"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An occupational therapy evaluation or observation may be recommended to gain information about the child’s fine motor manipulation skills, sensory processing or motor planning.  The evaluation or observation would focus on the child’s ability to access activities in a natural environment or participate in self-care tasks required in that setting.  A child must be found eligible for special education before the need for occupational therapy can be determined in an Individualized Education Program (IEP) meeting.</w:t>
      </w:r>
    </w:p>
    <w:p w:rsidR="00AF1C9C" w:rsidRDefault="00AF1C9C"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Physical Therapy:</w:t>
      </w:r>
    </w:p>
    <w:p w:rsidR="00AF1C9C" w:rsidRDefault="00AF1C9C"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A physical therapy evaluation or observation may be recommended to learn how a child</w:t>
      </w:r>
      <w:r w:rsidR="007720EC">
        <w:rPr>
          <w:rFonts w:ascii="Segoe UI Semibold" w:eastAsia="Times New Roman" w:hAnsi="Segoe UI Semibold" w:cs="Helvetica"/>
          <w:color w:val="333333"/>
          <w:sz w:val="24"/>
          <w:szCs w:val="24"/>
        </w:rPr>
        <w:t xml:space="preserve"> can move about in</w:t>
      </w:r>
      <w:r w:rsidR="00F64CE9">
        <w:rPr>
          <w:rFonts w:ascii="Segoe UI Semibold" w:eastAsia="Times New Roman" w:hAnsi="Segoe UI Semibold" w:cs="Helvetica"/>
          <w:color w:val="333333"/>
          <w:sz w:val="24"/>
          <w:szCs w:val="24"/>
        </w:rPr>
        <w:t xml:space="preserve"> a natural environment.  The Physical Therapist may</w:t>
      </w:r>
      <w:r w:rsidR="007720EC">
        <w:rPr>
          <w:rFonts w:ascii="Segoe UI Semibold" w:eastAsia="Times New Roman" w:hAnsi="Segoe UI Semibold" w:cs="Helvetica"/>
          <w:color w:val="333333"/>
          <w:sz w:val="24"/>
          <w:szCs w:val="24"/>
        </w:rPr>
        <w:t xml:space="preserve"> consider head control, sitting balance, crawling and walking.  </w:t>
      </w:r>
      <w:r w:rsidR="002658F6">
        <w:rPr>
          <w:rFonts w:ascii="Segoe UI Semibold" w:eastAsia="Times New Roman" w:hAnsi="Segoe UI Semibold" w:cs="Helvetica"/>
          <w:color w:val="333333"/>
          <w:sz w:val="24"/>
          <w:szCs w:val="24"/>
        </w:rPr>
        <w:t xml:space="preserve">A child must be found eligible for special education before the need for physical therapy can be determined in an IEP meeting. </w:t>
      </w:r>
    </w:p>
    <w:p w:rsidR="002658F6" w:rsidRDefault="002658F6"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Functional Vision:</w:t>
      </w:r>
    </w:p>
    <w:p w:rsidR="002658F6" w:rsidRDefault="002658F6"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A child with a documented vision impairment that is not corrected by glasses may require evaluation by a teacher for the Vision Impaired.  How well a child uses his/her vision functionally within a natural environment would be assessed.  </w:t>
      </w:r>
    </w:p>
    <w:p w:rsidR="002658F6" w:rsidRDefault="002658F6"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Hearing:</w:t>
      </w:r>
    </w:p>
    <w:p w:rsidR="002658F6" w:rsidRDefault="002658F6"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A hearing screening is required for all children in any initial special education process.  </w:t>
      </w:r>
    </w:p>
    <w:p w:rsidR="002658F6" w:rsidRDefault="002658F6"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A child with a documented hearing impairment may require an observation from a Teacher of the Hearing Impaired.  This observation would address how well a child uses his/her hearing to function in a natural environment.</w:t>
      </w:r>
    </w:p>
    <w:p w:rsidR="00E16B94" w:rsidRDefault="00E16B94"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p>
    <w:p w:rsidR="00E16B94" w:rsidRDefault="00E16B94"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p>
    <w:p w:rsidR="00E16B94" w:rsidRDefault="00E16B94"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p>
    <w:p w:rsidR="002658F6" w:rsidRDefault="002658F6"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r>
        <w:rPr>
          <w:rFonts w:ascii="Segoe UI Semibold" w:eastAsia="Times New Roman" w:hAnsi="Segoe UI Semibold" w:cs="Helvetica"/>
          <w:b/>
          <w:color w:val="333333"/>
          <w:sz w:val="28"/>
          <w:szCs w:val="28"/>
          <w:u w:val="single"/>
        </w:rPr>
        <w:lastRenderedPageBreak/>
        <w:t>Eligibility Determination:</w:t>
      </w:r>
    </w:p>
    <w:p w:rsidR="002658F6" w:rsidRDefault="00BA1898"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Once all evaluations have been completed, the School Health Entrance Form is submitted and the hearing screening has been completed, an Eligibility Meeting is held to determine if a child has an educational disability and is in need of special education services.  The Eligibility Team includes: the Parent, Administrator of Special Education (ASE), School Personnel from disciplines who c</w:t>
      </w:r>
      <w:r w:rsidR="00203ACB">
        <w:rPr>
          <w:rFonts w:ascii="Segoe UI Semibold" w:eastAsia="Times New Roman" w:hAnsi="Segoe UI Semibold" w:cs="Helvetica"/>
          <w:color w:val="333333"/>
          <w:sz w:val="24"/>
          <w:szCs w:val="24"/>
        </w:rPr>
        <w:t>ompleted the evaluations and a Special E</w:t>
      </w:r>
      <w:r>
        <w:rPr>
          <w:rFonts w:ascii="Segoe UI Semibold" w:eastAsia="Times New Roman" w:hAnsi="Segoe UI Semibold" w:cs="Helvetica"/>
          <w:color w:val="333333"/>
          <w:sz w:val="24"/>
          <w:szCs w:val="24"/>
        </w:rPr>
        <w:t xml:space="preserve">ducation </w:t>
      </w:r>
      <w:r w:rsidR="00203ACB">
        <w:rPr>
          <w:rFonts w:ascii="Segoe UI Semibold" w:eastAsia="Times New Roman" w:hAnsi="Segoe UI Semibold" w:cs="Helvetica"/>
          <w:color w:val="333333"/>
          <w:sz w:val="24"/>
          <w:szCs w:val="24"/>
        </w:rPr>
        <w:t xml:space="preserve">Teacher (full evaluations). </w:t>
      </w:r>
    </w:p>
    <w:p w:rsidR="00203ACB" w:rsidRDefault="00203ACB"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At least one school representative must have either evaluated or observed the child.</w:t>
      </w:r>
    </w:p>
    <w:p w:rsidR="00203ACB" w:rsidRDefault="00203ACB"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Parents may request copies of the evaluation reports two days prior to the Eligibility Meeting.  Reports will be faxed to the neighborhood school if requested.  </w:t>
      </w:r>
    </w:p>
    <w:p w:rsidR="00203ACB" w:rsidRDefault="00203ACB"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Parents may invite an person with knowledge or special expertise regarding their child.  Please notify the ASE of any guests that will be attending prior to the meeting.</w:t>
      </w:r>
    </w:p>
    <w:p w:rsidR="00203ACB" w:rsidRDefault="00203ACB"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It is not necessary or encouraged that the child attend the Eligibility Meeting.</w:t>
      </w:r>
    </w:p>
    <w:p w:rsidR="00203ACB" w:rsidRDefault="00203ACB"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The Eligibility Team will consider which disability or disabilities are suspected at the meeting.  Appropriate checklists will be completed to help determine if the child meets eligibility criteria.  </w:t>
      </w:r>
    </w:p>
    <w:p w:rsidR="00203ACB" w:rsidRDefault="00203ACB"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No decisions are made at the Eligibility Meeting about services the child will receive.  An Individualized Education Program will be scheduled within 30 days of the eligibility meeting to determine goals and services.</w:t>
      </w:r>
    </w:p>
    <w:p w:rsidR="00CD7447" w:rsidRDefault="00CD7447" w:rsidP="003069C9">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r>
        <w:rPr>
          <w:rFonts w:ascii="Segoe UI Semibold" w:eastAsia="Times New Roman" w:hAnsi="Segoe UI Semibold" w:cs="Helvetica"/>
          <w:b/>
          <w:color w:val="333333"/>
          <w:sz w:val="28"/>
          <w:szCs w:val="28"/>
          <w:u w:val="single"/>
        </w:rPr>
        <w:t>Individualized Education Program (IEP):</w:t>
      </w:r>
    </w:p>
    <w:p w:rsidR="00CD7447" w:rsidRDefault="00CD7447"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An Individualized Education Program (IEP) is a written plan designed to meet the child’s unique needs and must be in effect before special education and related services are provided.  The meeting will take place within 30 calendar days of the date Eligibility was determined.</w:t>
      </w:r>
    </w:p>
    <w:p w:rsidR="00CD7447" w:rsidRDefault="00CD7447"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The IEP Team for each child includes the parent, Administrator of Special Education or Designee and other persons at the parent or schools discretion.  </w:t>
      </w:r>
    </w:p>
    <w:p w:rsidR="00CD7447" w:rsidRDefault="00CD7447" w:rsidP="003069C9">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The IEP will include:</w:t>
      </w:r>
    </w:p>
    <w:p w:rsidR="00CD7447" w:rsidRDefault="00CD7447" w:rsidP="00CD7447">
      <w:pPr>
        <w:pStyle w:val="ListParagraph"/>
        <w:numPr>
          <w:ilvl w:val="0"/>
          <w:numId w:val="2"/>
        </w:num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lastRenderedPageBreak/>
        <w:t>A Cover Page noting demographic data (such as parents, address, date of birth) and special education data (such as date child was found eligible and identified disability).</w:t>
      </w:r>
    </w:p>
    <w:p w:rsidR="00CD7447" w:rsidRDefault="007A271A" w:rsidP="00CD7447">
      <w:pPr>
        <w:pStyle w:val="ListParagraph"/>
        <w:numPr>
          <w:ilvl w:val="0"/>
          <w:numId w:val="2"/>
        </w:num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Measurable Annual Goals and Objectives or B</w:t>
      </w:r>
      <w:r w:rsidR="00CD7447">
        <w:rPr>
          <w:rFonts w:ascii="Segoe UI Semibold" w:eastAsia="Times New Roman" w:hAnsi="Segoe UI Semibold" w:cs="Helvetica"/>
          <w:color w:val="333333"/>
          <w:sz w:val="24"/>
          <w:szCs w:val="24"/>
        </w:rPr>
        <w:t>enchmarks if required.</w:t>
      </w:r>
      <w:r w:rsidR="001E131C">
        <w:rPr>
          <w:rFonts w:ascii="Segoe UI Semibold" w:eastAsia="Times New Roman" w:hAnsi="Segoe UI Semibold" w:cs="Helvetica"/>
          <w:color w:val="333333"/>
          <w:sz w:val="24"/>
          <w:szCs w:val="24"/>
        </w:rPr>
        <w:t xml:space="preserve"> </w:t>
      </w:r>
      <w:r>
        <w:rPr>
          <w:rFonts w:ascii="Segoe UI Semibold" w:eastAsia="Times New Roman" w:hAnsi="Segoe UI Semibold" w:cs="Helvetica"/>
          <w:color w:val="333333"/>
          <w:sz w:val="24"/>
          <w:szCs w:val="24"/>
        </w:rPr>
        <w:t xml:space="preserve"> </w:t>
      </w:r>
      <w:r w:rsidR="001E131C">
        <w:rPr>
          <w:rFonts w:ascii="Segoe UI Semibold" w:eastAsia="Times New Roman" w:hAnsi="Segoe UI Semibold" w:cs="Helvetica"/>
          <w:color w:val="333333"/>
          <w:sz w:val="24"/>
          <w:szCs w:val="24"/>
        </w:rPr>
        <w:t>How progress is monitored and reporte</w:t>
      </w:r>
      <w:r>
        <w:rPr>
          <w:rFonts w:ascii="Segoe UI Semibold" w:eastAsia="Times New Roman" w:hAnsi="Segoe UI Semibold" w:cs="Helvetica"/>
          <w:color w:val="333333"/>
          <w:sz w:val="24"/>
          <w:szCs w:val="24"/>
        </w:rPr>
        <w:t>d is also included in this section.</w:t>
      </w:r>
    </w:p>
    <w:p w:rsidR="00CD7447" w:rsidRDefault="00CD7447" w:rsidP="00CD7447">
      <w:pPr>
        <w:pStyle w:val="ListParagraph"/>
        <w:numPr>
          <w:ilvl w:val="0"/>
          <w:numId w:val="2"/>
        </w:num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Statement of the child’s </w:t>
      </w:r>
      <w:r w:rsidR="001E131C">
        <w:rPr>
          <w:rFonts w:ascii="Segoe UI Semibold" w:eastAsia="Times New Roman" w:hAnsi="Segoe UI Semibold" w:cs="Helvetica"/>
          <w:color w:val="333333"/>
          <w:sz w:val="24"/>
          <w:szCs w:val="24"/>
        </w:rPr>
        <w:t>Summary of Academic Achievement and Functional Performance, Description of Disability, Parent Input and Concerns, Summary of Test History, and Strengths of Student.</w:t>
      </w:r>
    </w:p>
    <w:p w:rsidR="001E131C" w:rsidRDefault="001E131C" w:rsidP="00CD7447">
      <w:pPr>
        <w:pStyle w:val="ListParagraph"/>
        <w:numPr>
          <w:ilvl w:val="0"/>
          <w:numId w:val="2"/>
        </w:num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Any Supplemental Aids and Services </w:t>
      </w:r>
      <w:r w:rsidR="007A271A">
        <w:rPr>
          <w:rFonts w:ascii="Segoe UI Semibold" w:eastAsia="Times New Roman" w:hAnsi="Segoe UI Semibold" w:cs="Helvetica"/>
          <w:color w:val="333333"/>
          <w:sz w:val="24"/>
          <w:szCs w:val="24"/>
        </w:rPr>
        <w:t xml:space="preserve">or Extended School Year services </w:t>
      </w:r>
      <w:r>
        <w:rPr>
          <w:rFonts w:ascii="Segoe UI Semibold" w:eastAsia="Times New Roman" w:hAnsi="Segoe UI Semibold" w:cs="Helvetica"/>
          <w:color w:val="333333"/>
          <w:sz w:val="24"/>
          <w:szCs w:val="24"/>
        </w:rPr>
        <w:t>the student may require.</w:t>
      </w:r>
    </w:p>
    <w:p w:rsidR="001E131C" w:rsidRDefault="001E131C" w:rsidP="00CD7447">
      <w:pPr>
        <w:pStyle w:val="ListParagraph"/>
        <w:numPr>
          <w:ilvl w:val="0"/>
          <w:numId w:val="2"/>
        </w:num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Services including location, duration and projected dates for starting and ending </w:t>
      </w:r>
    </w:p>
    <w:p w:rsidR="007A271A" w:rsidRDefault="007A271A" w:rsidP="00CD7447">
      <w:pPr>
        <w:pStyle w:val="ListParagraph"/>
        <w:numPr>
          <w:ilvl w:val="0"/>
          <w:numId w:val="2"/>
        </w:num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Whether or not District-wide assessments will be conducted at the child’s grade-level.</w:t>
      </w:r>
    </w:p>
    <w:p w:rsidR="007A271A" w:rsidRDefault="001E131C" w:rsidP="007A271A">
      <w:pPr>
        <w:pStyle w:val="ListParagraph"/>
        <w:numPr>
          <w:ilvl w:val="0"/>
          <w:numId w:val="2"/>
        </w:num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Description of Least Restrictive Environment</w:t>
      </w:r>
      <w:r w:rsidR="007A271A">
        <w:rPr>
          <w:rFonts w:ascii="Segoe UI Semibold" w:eastAsia="Times New Roman" w:hAnsi="Segoe UI Semibold" w:cs="Helvetica"/>
          <w:color w:val="333333"/>
          <w:sz w:val="24"/>
          <w:szCs w:val="24"/>
        </w:rPr>
        <w:t xml:space="preserve"> including how a child will participate with children without disabilities. </w:t>
      </w:r>
    </w:p>
    <w:p w:rsidR="007A271A" w:rsidRDefault="007A271A" w:rsidP="007A271A">
      <w:pPr>
        <w:shd w:val="clear" w:color="auto" w:fill="FFFFFF"/>
        <w:spacing w:before="100" w:beforeAutospacing="1" w:after="100" w:afterAutospacing="1" w:line="300" w:lineRule="atLeast"/>
        <w:rPr>
          <w:rFonts w:ascii="Segoe UI Semibold" w:eastAsia="Times New Roman" w:hAnsi="Segoe UI Semibold" w:cs="Helvetica"/>
          <w:color w:val="333333"/>
          <w:sz w:val="24"/>
          <w:szCs w:val="24"/>
        </w:rPr>
      </w:pPr>
      <w:r>
        <w:rPr>
          <w:rFonts w:ascii="Segoe UI Semibold" w:eastAsia="Times New Roman" w:hAnsi="Segoe UI Semibold" w:cs="Helvetica"/>
          <w:color w:val="333333"/>
          <w:sz w:val="24"/>
          <w:szCs w:val="24"/>
        </w:rPr>
        <w:t xml:space="preserve">Although not a part of the IEP, </w:t>
      </w:r>
      <w:r w:rsidRPr="007A271A">
        <w:rPr>
          <w:rFonts w:ascii="Segoe UI Semibold" w:eastAsia="Times New Roman" w:hAnsi="Segoe UI Semibold" w:cs="Helvetica"/>
          <w:color w:val="333333"/>
          <w:sz w:val="24"/>
          <w:szCs w:val="24"/>
        </w:rPr>
        <w:t>Parents are asked to complete a Medicaid or FAMIS form giving Chesterfield County Public Schools the right to process claims for reimbursement.</w:t>
      </w:r>
    </w:p>
    <w:p w:rsidR="000248A5" w:rsidRDefault="000248A5" w:rsidP="007A271A">
      <w:pPr>
        <w:shd w:val="clear" w:color="auto" w:fill="FFFFFF"/>
        <w:spacing w:before="100" w:beforeAutospacing="1" w:after="100" w:afterAutospacing="1" w:line="300" w:lineRule="atLeast"/>
        <w:rPr>
          <w:rFonts w:ascii="Segoe UI Semibold" w:eastAsia="Times New Roman" w:hAnsi="Segoe UI Semibold" w:cs="Helvetica"/>
          <w:b/>
          <w:color w:val="333333"/>
          <w:sz w:val="28"/>
          <w:szCs w:val="28"/>
          <w:u w:val="single"/>
        </w:rPr>
      </w:pPr>
      <w:r>
        <w:rPr>
          <w:rFonts w:ascii="Segoe UI Semibold" w:eastAsia="Times New Roman" w:hAnsi="Segoe UI Semibold" w:cs="Helvetica"/>
          <w:b/>
          <w:color w:val="333333"/>
          <w:sz w:val="28"/>
          <w:szCs w:val="28"/>
          <w:u w:val="single"/>
        </w:rPr>
        <w:t>Parent Teacher Resource Center:</w:t>
      </w:r>
    </w:p>
    <w:p w:rsidR="000248A5" w:rsidRPr="00DE60D9" w:rsidRDefault="000248A5" w:rsidP="007A271A">
      <w:pPr>
        <w:shd w:val="clear" w:color="auto" w:fill="FFFFFF"/>
        <w:spacing w:before="100" w:beforeAutospacing="1" w:after="100" w:afterAutospacing="1" w:line="300" w:lineRule="atLeast"/>
        <w:rPr>
          <w:rFonts w:ascii="Segoe UI Semibold" w:eastAsia="Times New Roman" w:hAnsi="Segoe UI Semibold" w:cs="Helvetica"/>
          <w:b/>
          <w:color w:val="333333"/>
          <w:sz w:val="24"/>
          <w:szCs w:val="24"/>
        </w:rPr>
      </w:pPr>
      <w:r>
        <w:rPr>
          <w:rFonts w:ascii="Segoe UI Semibold" w:eastAsia="Times New Roman" w:hAnsi="Segoe UI Semibold" w:cs="Helvetica"/>
          <w:color w:val="333333"/>
          <w:sz w:val="24"/>
          <w:szCs w:val="24"/>
        </w:rPr>
        <w:t>If parents have questions about the special education process or services, the Parent Teacher Resource Center can be contacted at: Phone</w:t>
      </w:r>
      <w:r w:rsidRPr="00DE60D9">
        <w:rPr>
          <w:rFonts w:ascii="Segoe UI Semibold" w:eastAsia="Times New Roman" w:hAnsi="Segoe UI Semibold" w:cs="Helvetica"/>
          <w:b/>
          <w:color w:val="333333"/>
          <w:sz w:val="24"/>
          <w:szCs w:val="24"/>
        </w:rPr>
        <w:t>: 804-639-8699 or http://mychesterfieldschools.com/ptrc/</w:t>
      </w:r>
    </w:p>
    <w:p w:rsidR="00BE6203" w:rsidRPr="00BE6203" w:rsidRDefault="00BE6203" w:rsidP="00BE6203">
      <w:pPr>
        <w:rPr>
          <w:rFonts w:ascii="Segoe UI Semibold" w:hAnsi="Segoe UI Semibold" w:cs="David"/>
          <w:sz w:val="24"/>
          <w:szCs w:val="24"/>
        </w:rPr>
      </w:pPr>
      <w:bookmarkStart w:id="0" w:name="_GoBack"/>
      <w:bookmarkEnd w:id="0"/>
    </w:p>
    <w:sectPr w:rsidR="00BE6203" w:rsidRPr="00BE6203" w:rsidSect="00E16B9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6A" w:rsidRDefault="00737E6A" w:rsidP="00A960B2">
      <w:pPr>
        <w:spacing w:after="0" w:line="240" w:lineRule="auto"/>
      </w:pPr>
      <w:r>
        <w:separator/>
      </w:r>
    </w:p>
  </w:endnote>
  <w:endnote w:type="continuationSeparator" w:id="0">
    <w:p w:rsidR="00737E6A" w:rsidRDefault="00737E6A" w:rsidP="00A9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30812"/>
      <w:docPartObj>
        <w:docPartGallery w:val="Page Numbers (Bottom of Page)"/>
        <w:docPartUnique/>
      </w:docPartObj>
    </w:sdtPr>
    <w:sdtEndPr>
      <w:rPr>
        <w:noProof/>
      </w:rPr>
    </w:sdtEndPr>
    <w:sdtContent>
      <w:p w:rsidR="00A960B2" w:rsidRDefault="00A960B2">
        <w:pPr>
          <w:pStyle w:val="Footer"/>
          <w:jc w:val="center"/>
        </w:pPr>
        <w:r>
          <w:fldChar w:fldCharType="begin"/>
        </w:r>
        <w:r>
          <w:instrText xml:space="preserve"> PAGE   \* MERGEFORMAT </w:instrText>
        </w:r>
        <w:r>
          <w:fldChar w:fldCharType="separate"/>
        </w:r>
        <w:r w:rsidR="00FB44FF">
          <w:rPr>
            <w:noProof/>
          </w:rPr>
          <w:t>6</w:t>
        </w:r>
        <w:r>
          <w:rPr>
            <w:noProof/>
          </w:rPr>
          <w:fldChar w:fldCharType="end"/>
        </w:r>
      </w:p>
    </w:sdtContent>
  </w:sdt>
  <w:p w:rsidR="00A960B2" w:rsidRDefault="00A96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6A" w:rsidRDefault="00737E6A" w:rsidP="00A960B2">
      <w:pPr>
        <w:spacing w:after="0" w:line="240" w:lineRule="auto"/>
      </w:pPr>
      <w:r>
        <w:separator/>
      </w:r>
    </w:p>
  </w:footnote>
  <w:footnote w:type="continuationSeparator" w:id="0">
    <w:p w:rsidR="00737E6A" w:rsidRDefault="00737E6A" w:rsidP="00A9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5128"/>
    <w:multiLevelType w:val="hybridMultilevel"/>
    <w:tmpl w:val="508C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1361"/>
    <w:multiLevelType w:val="multilevel"/>
    <w:tmpl w:val="3C5AD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03"/>
    <w:rsid w:val="00020CA1"/>
    <w:rsid w:val="000248A5"/>
    <w:rsid w:val="001E131C"/>
    <w:rsid w:val="001F7B97"/>
    <w:rsid w:val="00203ACB"/>
    <w:rsid w:val="002658F6"/>
    <w:rsid w:val="00294B94"/>
    <w:rsid w:val="003069C9"/>
    <w:rsid w:val="003E5A9E"/>
    <w:rsid w:val="00637E9B"/>
    <w:rsid w:val="0064378F"/>
    <w:rsid w:val="00737E6A"/>
    <w:rsid w:val="00760DB8"/>
    <w:rsid w:val="007720EC"/>
    <w:rsid w:val="007A271A"/>
    <w:rsid w:val="00A43B8A"/>
    <w:rsid w:val="00A960B2"/>
    <w:rsid w:val="00AF1C9C"/>
    <w:rsid w:val="00BA1898"/>
    <w:rsid w:val="00BE6203"/>
    <w:rsid w:val="00CD7447"/>
    <w:rsid w:val="00D87321"/>
    <w:rsid w:val="00DA14D6"/>
    <w:rsid w:val="00DE60D9"/>
    <w:rsid w:val="00E16B94"/>
    <w:rsid w:val="00F64CE9"/>
    <w:rsid w:val="00F76148"/>
    <w:rsid w:val="00FB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47"/>
    <w:pPr>
      <w:ind w:left="720"/>
      <w:contextualSpacing/>
    </w:pPr>
  </w:style>
  <w:style w:type="paragraph" w:styleId="Header">
    <w:name w:val="header"/>
    <w:basedOn w:val="Normal"/>
    <w:link w:val="HeaderChar"/>
    <w:uiPriority w:val="99"/>
    <w:unhideWhenUsed/>
    <w:rsid w:val="00A9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B2"/>
  </w:style>
  <w:style w:type="paragraph" w:styleId="Footer">
    <w:name w:val="footer"/>
    <w:basedOn w:val="Normal"/>
    <w:link w:val="FooterChar"/>
    <w:uiPriority w:val="99"/>
    <w:unhideWhenUsed/>
    <w:rsid w:val="00A9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47"/>
    <w:pPr>
      <w:ind w:left="720"/>
      <w:contextualSpacing/>
    </w:pPr>
  </w:style>
  <w:style w:type="paragraph" w:styleId="Header">
    <w:name w:val="header"/>
    <w:basedOn w:val="Normal"/>
    <w:link w:val="HeaderChar"/>
    <w:uiPriority w:val="99"/>
    <w:unhideWhenUsed/>
    <w:rsid w:val="00A9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B2"/>
  </w:style>
  <w:style w:type="paragraph" w:styleId="Footer">
    <w:name w:val="footer"/>
    <w:basedOn w:val="Normal"/>
    <w:link w:val="FooterChar"/>
    <w:uiPriority w:val="99"/>
    <w:unhideWhenUsed/>
    <w:rsid w:val="00A9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5850">
      <w:bodyDiv w:val="1"/>
      <w:marLeft w:val="0"/>
      <w:marRight w:val="0"/>
      <w:marTop w:val="0"/>
      <w:marBottom w:val="0"/>
      <w:divBdr>
        <w:top w:val="none" w:sz="0" w:space="0" w:color="auto"/>
        <w:left w:val="none" w:sz="0" w:space="0" w:color="auto"/>
        <w:bottom w:val="none" w:sz="0" w:space="0" w:color="auto"/>
        <w:right w:val="none" w:sz="0" w:space="0" w:color="auto"/>
      </w:divBdr>
    </w:div>
    <w:div w:id="1512720039">
      <w:bodyDiv w:val="1"/>
      <w:marLeft w:val="0"/>
      <w:marRight w:val="0"/>
      <w:marTop w:val="0"/>
      <w:marBottom w:val="0"/>
      <w:divBdr>
        <w:top w:val="none" w:sz="0" w:space="0" w:color="auto"/>
        <w:left w:val="none" w:sz="0" w:space="0" w:color="auto"/>
        <w:bottom w:val="none" w:sz="0" w:space="0" w:color="auto"/>
        <w:right w:val="none" w:sz="0" w:space="0" w:color="auto"/>
      </w:divBdr>
    </w:div>
    <w:div w:id="15494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Chesterfield County</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Hill, Ronald</cp:lastModifiedBy>
  <cp:revision>2</cp:revision>
  <dcterms:created xsi:type="dcterms:W3CDTF">2016-07-21T20:41:00Z</dcterms:created>
  <dcterms:modified xsi:type="dcterms:W3CDTF">2016-07-21T20:41:00Z</dcterms:modified>
</cp:coreProperties>
</file>