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AF0D" w14:textId="5E86691A" w:rsidR="00E25D22" w:rsidRPr="00773510" w:rsidRDefault="00773510">
      <w:pPr>
        <w:rPr>
          <w:b/>
          <w:sz w:val="40"/>
          <w:szCs w:val="40"/>
        </w:rPr>
      </w:pPr>
      <w:bookmarkStart w:id="0" w:name="_GoBack"/>
      <w:bookmarkEnd w:id="0"/>
      <w:proofErr w:type="spellStart"/>
      <w:r w:rsidRPr="00773510">
        <w:rPr>
          <w:b/>
          <w:sz w:val="40"/>
          <w:szCs w:val="40"/>
        </w:rPr>
        <w:t>TechKnowledgy</w:t>
      </w:r>
      <w:proofErr w:type="spellEnd"/>
      <w:r w:rsidRPr="00773510">
        <w:rPr>
          <w:b/>
          <w:sz w:val="40"/>
          <w:szCs w:val="40"/>
        </w:rPr>
        <w:t xml:space="preserve"> Webinar</w:t>
      </w:r>
    </w:p>
    <w:p w14:paraId="657AEC3A" w14:textId="2AD333C0" w:rsidR="00773510" w:rsidRDefault="00773510"/>
    <w:p w14:paraId="3BCA14E8" w14:textId="30FFFBFE" w:rsidR="00773510" w:rsidRDefault="00773510" w:rsidP="00773510">
      <w:pPr>
        <w:pStyle w:val="NormalWeb"/>
        <w:shd w:val="clear" w:color="auto" w:fill="FFFFFF"/>
        <w:spacing w:before="0" w:beforeAutospacing="0" w:after="0" w:afterAutospacing="0"/>
        <w:rPr>
          <w:rFonts w:ascii="Arial" w:hAnsi="Arial" w:cs="Arial"/>
          <w:b/>
          <w:color w:val="222222"/>
          <w:sz w:val="36"/>
          <w:szCs w:val="36"/>
        </w:rPr>
      </w:pPr>
      <w:r w:rsidRPr="00F03EC0">
        <w:rPr>
          <w:rFonts w:ascii="Arial" w:hAnsi="Arial" w:cs="Arial"/>
          <w:b/>
          <w:color w:val="222222"/>
          <w:sz w:val="36"/>
          <w:szCs w:val="36"/>
        </w:rPr>
        <w:t>April 30, 2020, 12:00 – 1:00 pm</w:t>
      </w:r>
    </w:p>
    <w:p w14:paraId="5F6AD888" w14:textId="6C9505AB" w:rsidR="00773510" w:rsidRDefault="00773510" w:rsidP="00773510">
      <w:pPr>
        <w:pStyle w:val="NormalWeb"/>
        <w:shd w:val="clear" w:color="auto" w:fill="FFFFFF"/>
        <w:spacing w:before="0" w:beforeAutospacing="0" w:after="0" w:afterAutospacing="0"/>
        <w:rPr>
          <w:rFonts w:ascii="Arial" w:hAnsi="Arial" w:cs="Arial"/>
          <w:b/>
          <w:color w:val="222222"/>
          <w:sz w:val="36"/>
          <w:szCs w:val="36"/>
        </w:rPr>
      </w:pPr>
      <w:r>
        <w:rPr>
          <w:rFonts w:ascii="Arial" w:hAnsi="Arial" w:cs="Arial"/>
          <w:b/>
          <w:color w:val="222222"/>
          <w:sz w:val="36"/>
          <w:szCs w:val="36"/>
        </w:rPr>
        <w:t xml:space="preserve">Title:  </w:t>
      </w:r>
      <w:r w:rsidRPr="00F03EC0">
        <w:rPr>
          <w:rFonts w:ascii="Arial" w:hAnsi="Arial" w:cs="Arial"/>
          <w:b/>
          <w:color w:val="222222"/>
          <w:sz w:val="36"/>
          <w:szCs w:val="36"/>
        </w:rPr>
        <w:t>Do It Yourself Assistive Technology at Home</w:t>
      </w:r>
    </w:p>
    <w:p w14:paraId="5A3D7E6F" w14:textId="77777777" w:rsidR="00773510" w:rsidRDefault="00773510" w:rsidP="00773510">
      <w:pPr>
        <w:pStyle w:val="NormalWeb"/>
        <w:shd w:val="clear" w:color="auto" w:fill="FFFFFF"/>
        <w:spacing w:before="0" w:beforeAutospacing="0" w:after="0" w:afterAutospacing="0"/>
        <w:rPr>
          <w:rFonts w:ascii="Arial" w:hAnsi="Arial" w:cs="Arial"/>
          <w:b/>
          <w:color w:val="222222"/>
          <w:sz w:val="36"/>
          <w:szCs w:val="36"/>
        </w:rPr>
      </w:pPr>
    </w:p>
    <w:p w14:paraId="32356044" w14:textId="205908D0" w:rsidR="00773510" w:rsidRPr="00773510" w:rsidRDefault="00773510" w:rsidP="00773510">
      <w:pPr>
        <w:rPr>
          <w:rFonts w:ascii="Arial" w:eastAsia="Times New Roman" w:hAnsi="Arial" w:cs="Arial"/>
          <w:b/>
          <w:color w:val="222222"/>
          <w:sz w:val="28"/>
          <w:szCs w:val="28"/>
          <w:shd w:val="clear" w:color="auto" w:fill="FFFFFF"/>
        </w:rPr>
      </w:pPr>
      <w:r w:rsidRPr="00773510">
        <w:rPr>
          <w:rFonts w:ascii="Arial" w:eastAsia="Times New Roman" w:hAnsi="Arial" w:cs="Arial"/>
          <w:b/>
          <w:color w:val="222222"/>
          <w:sz w:val="28"/>
          <w:szCs w:val="28"/>
          <w:shd w:val="clear" w:color="auto" w:fill="FFFFFF"/>
        </w:rPr>
        <w:t>Description:</w:t>
      </w:r>
    </w:p>
    <w:p w14:paraId="1BCEE545" w14:textId="105F470C" w:rsidR="00773510" w:rsidRPr="00F03EC0" w:rsidRDefault="00773510" w:rsidP="00773510">
      <w:pPr>
        <w:rPr>
          <w:rFonts w:ascii="Times New Roman" w:eastAsia="Times New Roman" w:hAnsi="Times New Roman" w:cs="Times New Roman"/>
          <w:sz w:val="28"/>
          <w:szCs w:val="28"/>
        </w:rPr>
      </w:pPr>
      <w:r w:rsidRPr="00182E34">
        <w:rPr>
          <w:rFonts w:ascii="Arial" w:eastAsia="Times New Roman" w:hAnsi="Arial" w:cs="Arial"/>
          <w:color w:val="222222"/>
          <w:sz w:val="28"/>
          <w:szCs w:val="28"/>
          <w:shd w:val="clear" w:color="auto" w:fill="FFFFFF"/>
        </w:rPr>
        <w:t>Are you an educator, related service provider, or parent with a student at home who needs some additional support </w:t>
      </w:r>
      <w:r w:rsidRPr="00182E34">
        <w:rPr>
          <w:rFonts w:ascii="Arial" w:eastAsia="Times New Roman" w:hAnsi="Arial" w:cs="Arial"/>
          <w:sz w:val="28"/>
          <w:szCs w:val="28"/>
          <w:shd w:val="clear" w:color="auto" w:fill="FFFFFF"/>
        </w:rPr>
        <w:t>creating your own low</w:t>
      </w:r>
      <w:r w:rsidRPr="00F03EC0">
        <w:rPr>
          <w:rFonts w:ascii="Arial" w:eastAsia="Times New Roman" w:hAnsi="Arial" w:cs="Arial"/>
          <w:sz w:val="28"/>
          <w:szCs w:val="28"/>
          <w:shd w:val="clear" w:color="auto" w:fill="FFFFFF"/>
        </w:rPr>
        <w:t>-</w:t>
      </w:r>
      <w:r w:rsidRPr="00182E34">
        <w:rPr>
          <w:rFonts w:ascii="Arial" w:eastAsia="Times New Roman" w:hAnsi="Arial" w:cs="Arial"/>
          <w:sz w:val="28"/>
          <w:szCs w:val="28"/>
          <w:shd w:val="clear" w:color="auto" w:fill="FFFFFF"/>
        </w:rPr>
        <w:t xml:space="preserve">tech </w:t>
      </w:r>
      <w:r w:rsidRPr="00F03EC0">
        <w:rPr>
          <w:rFonts w:ascii="Arial" w:eastAsia="Times New Roman" w:hAnsi="Arial" w:cs="Arial"/>
          <w:sz w:val="28"/>
          <w:szCs w:val="28"/>
          <w:shd w:val="clear" w:color="auto" w:fill="FFFFFF"/>
        </w:rPr>
        <w:t>assistive technology</w:t>
      </w:r>
      <w:r>
        <w:rPr>
          <w:rFonts w:ascii="Arial" w:eastAsia="Times New Roman" w:hAnsi="Arial" w:cs="Arial"/>
          <w:sz w:val="28"/>
          <w:szCs w:val="28"/>
          <w:shd w:val="clear" w:color="auto" w:fill="FFFFFF"/>
        </w:rPr>
        <w:t xml:space="preserve"> </w:t>
      </w:r>
      <w:r w:rsidRPr="00F03EC0">
        <w:rPr>
          <w:rFonts w:ascii="Arial" w:eastAsia="Times New Roman" w:hAnsi="Arial" w:cs="Arial"/>
          <w:sz w:val="28"/>
          <w:szCs w:val="28"/>
          <w:shd w:val="clear" w:color="auto" w:fill="FFFFFF"/>
        </w:rPr>
        <w:t>(AT)</w:t>
      </w:r>
      <w:r w:rsidRPr="00182E34">
        <w:rPr>
          <w:rFonts w:ascii="Arial" w:eastAsia="Times New Roman" w:hAnsi="Arial" w:cs="Arial"/>
          <w:sz w:val="28"/>
          <w:szCs w:val="28"/>
          <w:shd w:val="clear" w:color="auto" w:fill="FFFFFF"/>
        </w:rPr>
        <w:t>?</w:t>
      </w:r>
      <w:r w:rsidRPr="00182E34">
        <w:rPr>
          <w:rFonts w:ascii="Arial" w:eastAsia="Times New Roman" w:hAnsi="Arial" w:cs="Arial"/>
          <w:color w:val="222222"/>
          <w:sz w:val="28"/>
          <w:szCs w:val="28"/>
          <w:shd w:val="clear" w:color="auto" w:fill="FFFFFF"/>
        </w:rPr>
        <w:t xml:space="preserve">  DIY </w:t>
      </w:r>
      <w:r w:rsidRPr="00F03EC0">
        <w:rPr>
          <w:rFonts w:ascii="Arial" w:eastAsia="Times New Roman" w:hAnsi="Arial" w:cs="Arial"/>
          <w:color w:val="222222"/>
          <w:sz w:val="28"/>
          <w:szCs w:val="28"/>
          <w:shd w:val="clear" w:color="auto" w:fill="FFFFFF"/>
        </w:rPr>
        <w:t xml:space="preserve">AT </w:t>
      </w:r>
      <w:r w:rsidRPr="00182E34">
        <w:rPr>
          <w:rFonts w:ascii="Arial" w:eastAsia="Times New Roman" w:hAnsi="Arial" w:cs="Arial"/>
          <w:color w:val="222222"/>
          <w:sz w:val="28"/>
          <w:szCs w:val="28"/>
          <w:shd w:val="clear" w:color="auto" w:fill="FFFFFF"/>
        </w:rPr>
        <w:t>is here to help</w:t>
      </w:r>
      <w:r w:rsidRPr="00F03EC0">
        <w:rPr>
          <w:rFonts w:ascii="Arial" w:hAnsi="Arial" w:cs="Arial"/>
          <w:color w:val="222222"/>
          <w:sz w:val="28"/>
          <w:szCs w:val="28"/>
        </w:rPr>
        <w:t>!  This webinar will explore how to make several low-tech AT tools through easy steps with common items and materials that can found around the house.  We will demonstrate the steps to assemble low tech tools during the webinar, identify the simple tools you will need, and share the materials lists and directions needed for you to create each item yourself</w:t>
      </w:r>
      <w:r>
        <w:rPr>
          <w:rFonts w:ascii="Arial" w:hAnsi="Arial" w:cs="Arial"/>
          <w:color w:val="222222"/>
          <w:sz w:val="28"/>
          <w:szCs w:val="28"/>
        </w:rPr>
        <w:t>!</w:t>
      </w:r>
    </w:p>
    <w:p w14:paraId="735446AE" w14:textId="77777777" w:rsidR="00773510" w:rsidRDefault="00773510" w:rsidP="00773510">
      <w:pPr>
        <w:pStyle w:val="NormalWeb"/>
        <w:shd w:val="clear" w:color="auto" w:fill="FFFFFF"/>
        <w:spacing w:before="0" w:beforeAutospacing="0" w:after="0" w:afterAutospacing="0"/>
        <w:rPr>
          <w:rFonts w:ascii="Arial" w:hAnsi="Arial" w:cs="Arial"/>
          <w:b/>
          <w:color w:val="222222"/>
          <w:sz w:val="36"/>
          <w:szCs w:val="36"/>
        </w:rPr>
      </w:pPr>
    </w:p>
    <w:p w14:paraId="032869F7" w14:textId="77777777" w:rsidR="00773510" w:rsidRPr="008A6D64" w:rsidRDefault="00773510" w:rsidP="00773510">
      <w:pPr>
        <w:rPr>
          <w:rFonts w:ascii="Arial" w:hAnsi="Arial" w:cs="Arial"/>
          <w:b/>
          <w:sz w:val="28"/>
          <w:szCs w:val="28"/>
          <w:u w:val="single"/>
        </w:rPr>
      </w:pPr>
      <w:r w:rsidRPr="00F03EC0">
        <w:rPr>
          <w:rFonts w:ascii="Arial" w:hAnsi="Arial" w:cs="Arial"/>
          <w:b/>
          <w:sz w:val="28"/>
          <w:szCs w:val="28"/>
          <w:u w:val="single"/>
        </w:rPr>
        <w:t>Presente</w:t>
      </w:r>
      <w:r>
        <w:rPr>
          <w:rFonts w:ascii="Arial" w:hAnsi="Arial" w:cs="Arial"/>
          <w:b/>
          <w:sz w:val="28"/>
          <w:szCs w:val="28"/>
          <w:u w:val="single"/>
        </w:rPr>
        <w:t>rs:</w:t>
      </w:r>
    </w:p>
    <w:p w14:paraId="3FD404DD" w14:textId="77777777" w:rsidR="00F75CE3" w:rsidRDefault="00F75CE3" w:rsidP="00773510">
      <w:pPr>
        <w:rPr>
          <w:rFonts w:ascii="Arial" w:hAnsi="Arial" w:cs="Arial"/>
          <w:b/>
          <w:bCs/>
        </w:rPr>
      </w:pPr>
    </w:p>
    <w:p w14:paraId="20F1A652" w14:textId="1775F727" w:rsidR="00773510" w:rsidRPr="00F03EC0" w:rsidRDefault="00F75CE3" w:rsidP="00773510">
      <w:pPr>
        <w:rPr>
          <w:rFonts w:ascii="Arial" w:hAnsi="Arial" w:cs="Arial"/>
          <w:b/>
          <w:bCs/>
        </w:rPr>
      </w:pPr>
      <w:r>
        <w:rPr>
          <w:rFonts w:ascii="Arial" w:hAnsi="Arial" w:cs="Arial"/>
          <w:noProof/>
        </w:rPr>
        <w:drawing>
          <wp:inline distT="0" distB="0" distL="0" distR="0" wp14:anchorId="30937559" wp14:editId="2409A915">
            <wp:extent cx="594717" cy="652294"/>
            <wp:effectExtent l="0" t="0" r="2540" b="0"/>
            <wp:docPr id="19" name="Picture 19" descr="This is a picture of Shelley Jewell." title="Shelley J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22 at 9.00.0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803" cy="683099"/>
                    </a:xfrm>
                    <a:prstGeom prst="rect">
                      <a:avLst/>
                    </a:prstGeom>
                  </pic:spPr>
                </pic:pic>
              </a:graphicData>
            </a:graphic>
          </wp:inline>
        </w:drawing>
      </w:r>
      <w:r w:rsidR="00F90E31">
        <w:rPr>
          <w:rFonts w:ascii="Arial" w:hAnsi="Arial" w:cs="Arial"/>
          <w:b/>
          <w:bCs/>
        </w:rPr>
        <w:t xml:space="preserve"> </w:t>
      </w:r>
      <w:r w:rsidR="00773510" w:rsidRPr="00F03EC0">
        <w:rPr>
          <w:rFonts w:ascii="Arial" w:hAnsi="Arial" w:cs="Arial"/>
          <w:b/>
          <w:bCs/>
        </w:rPr>
        <w:t>Shelley Jewell, OTR/L, ATP, Program Specialist in Assistive Technology and Intellectual Disabilities, VDOE</w:t>
      </w:r>
      <w:r w:rsidR="00773510">
        <w:rPr>
          <w:rFonts w:ascii="Arial" w:hAnsi="Arial" w:cs="Arial"/>
          <w:b/>
          <w:bCs/>
        </w:rPr>
        <w:t>’s</w:t>
      </w:r>
      <w:r w:rsidR="00773510" w:rsidRPr="00F03EC0">
        <w:rPr>
          <w:rFonts w:ascii="Arial" w:hAnsi="Arial" w:cs="Arial"/>
          <w:b/>
          <w:bCs/>
        </w:rPr>
        <w:t xml:space="preserve"> Training and Technical Assistance Center at V</w:t>
      </w:r>
      <w:r w:rsidR="00773510">
        <w:rPr>
          <w:rFonts w:ascii="Arial" w:hAnsi="Arial" w:cs="Arial"/>
          <w:b/>
          <w:bCs/>
        </w:rPr>
        <w:t>CU</w:t>
      </w:r>
    </w:p>
    <w:p w14:paraId="0638479F" w14:textId="77777777" w:rsidR="00773510" w:rsidRDefault="00773510" w:rsidP="00773510">
      <w:pPr>
        <w:rPr>
          <w:rFonts w:ascii="Arial" w:hAnsi="Arial" w:cs="Arial"/>
          <w:b/>
          <w:color w:val="222222"/>
          <w:sz w:val="36"/>
          <w:szCs w:val="36"/>
        </w:rPr>
      </w:pPr>
      <w:r w:rsidRPr="00F03EC0">
        <w:rPr>
          <w:rFonts w:ascii="Arial" w:hAnsi="Arial" w:cs="Arial"/>
          <w:b/>
          <w:color w:val="222222"/>
          <w:sz w:val="36"/>
          <w:szCs w:val="36"/>
        </w:rPr>
        <w:t xml:space="preserve"> </w:t>
      </w:r>
    </w:p>
    <w:p w14:paraId="536BFA2A" w14:textId="7068F97E" w:rsidR="00773510" w:rsidRPr="00C008E7" w:rsidRDefault="00773510" w:rsidP="00773510">
      <w:pPr>
        <w:rPr>
          <w:rFonts w:ascii="Arial" w:hAnsi="Arial" w:cs="Arial"/>
        </w:rPr>
      </w:pPr>
      <w:r w:rsidRPr="00C008E7">
        <w:rPr>
          <w:rFonts w:ascii="Arial" w:hAnsi="Arial" w:cs="Arial"/>
        </w:rPr>
        <w:t>Shelley is a graduate of Virginia Commonwealth University (VCU) where she obtained her Master of Science degree in occupational therapy in 2012. She is an occupational therapist and RESNA certified Assistive Technology Professional who currently works for the T/TAC at VCU supporting teachers and staff in the area of assistive technology and instruction for students with intellectual disabilities.  In the past, she provided occupational therapy services to students from preschool to high school levels. She has always held a strong interest in the value of assistive technology and its role in matching students to valuable tasks, such as accessing their environment and communicating.</w:t>
      </w:r>
    </w:p>
    <w:p w14:paraId="7781BD04" w14:textId="022BCBC6" w:rsidR="00773510" w:rsidRDefault="00773510" w:rsidP="00773510"/>
    <w:p w14:paraId="770F4CCE" w14:textId="7C9C6906" w:rsidR="00773510" w:rsidRPr="00F75CE3" w:rsidRDefault="00773510" w:rsidP="00773510">
      <w:r>
        <w:rPr>
          <w:noProof/>
        </w:rPr>
        <w:drawing>
          <wp:inline distT="0" distB="0" distL="0" distR="0" wp14:anchorId="09639962" wp14:editId="6ECD9FC6">
            <wp:extent cx="528918" cy="695945"/>
            <wp:effectExtent l="0" t="0" r="5080" b="3175"/>
            <wp:docPr id="1" name="Picture 1" descr="This is a picture of Holly Nester." title="Holly N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2 at 11.02.52 PM.png"/>
                    <pic:cNvPicPr/>
                  </pic:nvPicPr>
                  <pic:blipFill>
                    <a:blip r:embed="rId8">
                      <a:extLst>
                        <a:ext uri="{28A0092B-C50C-407E-A947-70E740481C1C}">
                          <a14:useLocalDpi xmlns:a14="http://schemas.microsoft.com/office/drawing/2010/main" val="0"/>
                        </a:ext>
                      </a:extLst>
                    </a:blip>
                    <a:stretch>
                      <a:fillRect/>
                    </a:stretch>
                  </pic:blipFill>
                  <pic:spPr>
                    <a:xfrm>
                      <a:off x="0" y="0"/>
                      <a:ext cx="541679" cy="712736"/>
                    </a:xfrm>
                    <a:prstGeom prst="rect">
                      <a:avLst/>
                    </a:prstGeom>
                  </pic:spPr>
                </pic:pic>
              </a:graphicData>
            </a:graphic>
          </wp:inline>
        </w:drawing>
      </w:r>
      <w:r w:rsidR="00F90E31">
        <w:rPr>
          <w:rFonts w:ascii="Arial" w:hAnsi="Arial" w:cs="Arial"/>
          <w:b/>
        </w:rPr>
        <w:t xml:space="preserve"> </w:t>
      </w:r>
      <w:r w:rsidRPr="008A6D64">
        <w:rPr>
          <w:rFonts w:ascii="Arial" w:hAnsi="Arial" w:cs="Arial"/>
          <w:b/>
        </w:rPr>
        <w:t>Holly Nester, MS, CCC-SLP, ATP, Coordinator of Low-Incidence Disabilities, VDOE’s Training and Technical Assistance Center at Virginia Tech</w:t>
      </w:r>
    </w:p>
    <w:p w14:paraId="1B00A198" w14:textId="77777777" w:rsidR="00773510" w:rsidRPr="008A6D64" w:rsidRDefault="00773510" w:rsidP="00773510">
      <w:pPr>
        <w:rPr>
          <w:rFonts w:ascii="Arial" w:hAnsi="Arial" w:cs="Arial"/>
          <w:b/>
        </w:rPr>
      </w:pPr>
    </w:p>
    <w:p w14:paraId="05C42ADB" w14:textId="1A57E48E" w:rsidR="00773510" w:rsidRDefault="00773510" w:rsidP="00773510">
      <w:r w:rsidRPr="00B43ACC">
        <w:rPr>
          <w:rFonts w:ascii="Arial" w:hAnsi="Arial" w:cs="Arial"/>
        </w:rPr>
        <w:t xml:space="preserve">Holly is a graduate of Radford University where she obtained her Bachelor's degree in communication sciences and disorders and her Master of Science degree in speech </w:t>
      </w:r>
      <w:r w:rsidRPr="00B43ACC">
        <w:rPr>
          <w:rFonts w:ascii="Arial" w:hAnsi="Arial" w:cs="Arial"/>
        </w:rPr>
        <w:lastRenderedPageBreak/>
        <w:t>pathology. She is an ASHA certified Speech Language Pathologist and a RESNA certified Assistive Technology Professional and has worked for the T/TAC @ Virginia Tech for almost 10 years. Prior to joining T/TAC, Holly served students preschool through high school-age with a wide range of speech and language needs. She is also an adjunct faculty member at Radford University where she supervises graduate students in the speech pathology program and has taught coursework in the education department.</w:t>
      </w:r>
      <w:r w:rsidR="00F75CE3">
        <w:t xml:space="preserve"> </w:t>
      </w:r>
    </w:p>
    <w:p w14:paraId="3135DC85" w14:textId="77777777" w:rsidR="00F75CE3" w:rsidRDefault="00F75CE3" w:rsidP="00773510">
      <w:pPr>
        <w:rPr>
          <w:noProof/>
        </w:rPr>
      </w:pPr>
    </w:p>
    <w:p w14:paraId="35F0B682" w14:textId="23976345" w:rsidR="00773510" w:rsidRPr="00B43ACC" w:rsidRDefault="00F75CE3" w:rsidP="00773510">
      <w:pPr>
        <w:rPr>
          <w:rFonts w:ascii="Arial" w:hAnsi="Arial" w:cs="Arial"/>
          <w:b/>
          <w14:textOutline w14:w="9525" w14:cap="rnd" w14:cmpd="sng" w14:algn="ctr">
            <w14:noFill/>
            <w14:prstDash w14:val="solid"/>
            <w14:bevel/>
          </w14:textOutline>
        </w:rPr>
      </w:pPr>
      <w:r>
        <w:rPr>
          <w:noProof/>
        </w:rPr>
        <w:drawing>
          <wp:inline distT="0" distB="0" distL="0" distR="0" wp14:anchorId="232216DD" wp14:editId="6DD3DE5F">
            <wp:extent cx="565150" cy="755015"/>
            <wp:effectExtent l="0" t="0" r="6350" b="0"/>
            <wp:docPr id="25" name="Picture 25" descr="This is a picture of Matthew Newton" title="Matthew Newton"/>
            <wp:cNvGraphicFramePr/>
            <a:graphic xmlns:a="http://schemas.openxmlformats.org/drawingml/2006/main">
              <a:graphicData uri="http://schemas.openxmlformats.org/drawingml/2006/picture">
                <pic:pic xmlns:pic="http://schemas.openxmlformats.org/drawingml/2006/picture">
                  <pic:nvPicPr>
                    <pic:cNvPr id="7" name="Picture 7" descr="page1image3767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755015"/>
                    </a:xfrm>
                    <a:prstGeom prst="rect">
                      <a:avLst/>
                    </a:prstGeom>
                    <a:noFill/>
                    <a:ln>
                      <a:noFill/>
                    </a:ln>
                  </pic:spPr>
                </pic:pic>
              </a:graphicData>
            </a:graphic>
          </wp:inline>
        </w:drawing>
      </w:r>
      <w:r w:rsidR="00F90E31">
        <w:rPr>
          <w:rFonts w:ascii="Arial" w:hAnsi="Arial" w:cs="Arial"/>
          <w:b/>
          <w14:textOutline w14:w="9525" w14:cap="rnd" w14:cmpd="sng" w14:algn="ctr">
            <w14:noFill/>
            <w14:prstDash w14:val="solid"/>
            <w14:bevel/>
          </w14:textOutline>
        </w:rPr>
        <w:t xml:space="preserve"> </w:t>
      </w:r>
      <w:r w:rsidR="00773510" w:rsidRPr="00B43ACC">
        <w:rPr>
          <w:rFonts w:ascii="Arial" w:hAnsi="Arial" w:cs="Arial"/>
          <w:b/>
          <w14:textOutline w14:w="9525" w14:cap="rnd" w14:cmpd="sng" w14:algn="ctr">
            <w14:noFill/>
            <w14:prstDash w14:val="solid"/>
            <w14:bevel/>
          </w14:textOutline>
        </w:rPr>
        <w:t>Matthew Newton, ATP, Technology Coordinator, VDOE’s Training and Technical Assistance Center at Virginia Tech</w:t>
      </w:r>
    </w:p>
    <w:p w14:paraId="39EC366D" w14:textId="3F5756A1" w:rsidR="00773510" w:rsidRDefault="00773510" w:rsidP="00773510"/>
    <w:p w14:paraId="11AE8222" w14:textId="5ADA9CCF" w:rsidR="00773510" w:rsidRDefault="00773510" w:rsidP="00773510">
      <w:pPr>
        <w:rPr>
          <w:rFonts w:ascii="Arial" w:hAnsi="Arial" w:cs="Arial"/>
          <w:b/>
          <w14:textOutline w14:w="9525" w14:cap="rnd" w14:cmpd="sng" w14:algn="ctr">
            <w14:noFill/>
            <w14:prstDash w14:val="solid"/>
            <w14:bevel/>
          </w14:textOutline>
        </w:rPr>
      </w:pPr>
      <w:r>
        <w:rPr>
          <w:rFonts w:ascii="Arial" w:hAnsi="Arial" w:cs="Arial"/>
        </w:rPr>
        <w:t>Matt serves as the coordinator of assistive and educational technology for the Virginia Department of Education’s Training and Technical Assistance Center (T/TAC) at Virginia Tech.  His focus is supporting general and special education teachers, administrators, and related service providers in finding and implementing low to high-tech solutions and strategies for PK-12 students with disabilities.  Matt began his education as a special education teacher working with students with multiple disabilities in Roanoke City Public Schools and also served there as an instructional technology resource teacher.  He was recognized as Roanoke City’s Teacher of the Year in 2014 and Virginia’s Region 6 Teacher of the Year in 2015.</w:t>
      </w:r>
      <w:r w:rsidR="00F75CE3">
        <w:rPr>
          <w:rFonts w:ascii="Arial" w:hAnsi="Arial" w:cs="Arial"/>
          <w:b/>
          <w14:textOutline w14:w="9525" w14:cap="rnd" w14:cmpd="sng" w14:algn="ctr">
            <w14:noFill/>
            <w14:prstDash w14:val="solid"/>
            <w14:bevel/>
          </w14:textOutline>
        </w:rPr>
        <w:t xml:space="preserve"> </w:t>
      </w:r>
    </w:p>
    <w:p w14:paraId="200AA0B7" w14:textId="77777777" w:rsidR="00F75CE3" w:rsidRDefault="00F75CE3" w:rsidP="00773510">
      <w:pPr>
        <w:rPr>
          <w:rFonts w:ascii="Arial" w:hAnsi="Arial" w:cs="Arial"/>
          <w:b/>
          <w14:textOutline w14:w="9525" w14:cap="rnd" w14:cmpd="sng" w14:algn="ctr">
            <w14:noFill/>
            <w14:prstDash w14:val="solid"/>
            <w14:bevel/>
          </w14:textOutline>
        </w:rPr>
      </w:pPr>
    </w:p>
    <w:p w14:paraId="66716685" w14:textId="01C80837" w:rsidR="00773510" w:rsidRDefault="00F75CE3" w:rsidP="00773510">
      <w:pPr>
        <w:rPr>
          <w:rFonts w:ascii="Arial" w:hAnsi="Arial" w:cs="Arial"/>
          <w:b/>
          <w14:textOutline w14:w="9525" w14:cap="rnd" w14:cmpd="sng" w14:algn="ctr">
            <w14:noFill/>
            <w14:prstDash w14:val="solid"/>
            <w14:bevel/>
          </w14:textOutline>
        </w:rPr>
      </w:pPr>
      <w:r>
        <w:rPr>
          <w:noProof/>
        </w:rPr>
        <w:drawing>
          <wp:inline distT="0" distB="0" distL="0" distR="0" wp14:anchorId="010CD0B4" wp14:editId="63AF4269">
            <wp:extent cx="609600" cy="744071"/>
            <wp:effectExtent l="0" t="0" r="0" b="5715"/>
            <wp:docPr id="27" name="Picture 27" descr="This is a picture of Ynez Peterson" title="Ynez Peterso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892" cy="745648"/>
                    </a:xfrm>
                    <a:prstGeom prst="rect">
                      <a:avLst/>
                    </a:prstGeom>
                  </pic:spPr>
                </pic:pic>
              </a:graphicData>
            </a:graphic>
          </wp:inline>
        </w:drawing>
      </w:r>
      <w:r w:rsidR="00F90E31">
        <w:rPr>
          <w:rFonts w:ascii="Arial" w:hAnsi="Arial" w:cs="Arial"/>
          <w:b/>
          <w14:textOutline w14:w="9525" w14:cap="rnd" w14:cmpd="sng" w14:algn="ctr">
            <w14:noFill/>
            <w14:prstDash w14:val="solid"/>
            <w14:bevel/>
          </w14:textOutline>
        </w:rPr>
        <w:t xml:space="preserve"> </w:t>
      </w:r>
      <w:r w:rsidR="00773510" w:rsidRPr="00B43ACC">
        <w:rPr>
          <w:rFonts w:ascii="Arial" w:hAnsi="Arial" w:cs="Arial"/>
          <w:b/>
          <w14:textOutline w14:w="9525" w14:cap="rnd" w14:cmpd="sng" w14:algn="ctr">
            <w14:noFill/>
            <w14:prstDash w14:val="solid"/>
            <w14:bevel/>
          </w14:textOutline>
        </w:rPr>
        <w:t xml:space="preserve">Ynez Peterson, Assistive Technology Specialist, </w:t>
      </w:r>
    </w:p>
    <w:p w14:paraId="79E1CC8E" w14:textId="1D25C5F5" w:rsidR="00773510" w:rsidRDefault="00773510" w:rsidP="00773510">
      <w:pPr>
        <w:rPr>
          <w:rFonts w:ascii="Arial" w:hAnsi="Arial" w:cs="Arial"/>
          <w:b/>
          <w14:textOutline w14:w="9525" w14:cap="rnd" w14:cmpd="sng" w14:algn="ctr">
            <w14:noFill/>
            <w14:prstDash w14:val="solid"/>
            <w14:bevel/>
          </w14:textOutline>
        </w:rPr>
      </w:pPr>
      <w:r w:rsidRPr="00B43ACC">
        <w:rPr>
          <w:rFonts w:ascii="Arial" w:hAnsi="Arial" w:cs="Arial"/>
          <w:b/>
          <w14:textOutline w14:w="9525" w14:cap="rnd" w14:cmpd="sng" w14:algn="ctr">
            <w14:noFill/>
            <w14:prstDash w14:val="solid"/>
            <w14:bevel/>
          </w14:textOutline>
        </w:rPr>
        <w:t>VDOE’s Training and Technical Assistance Center at ODU</w:t>
      </w:r>
    </w:p>
    <w:p w14:paraId="4D27FA94" w14:textId="11C4F0E9" w:rsidR="00773510" w:rsidRDefault="00773510" w:rsidP="00773510"/>
    <w:p w14:paraId="4B5AD8C2" w14:textId="5EDD1275" w:rsidR="00773510" w:rsidRDefault="00773510" w:rsidP="00773510">
      <w:pPr>
        <w:rPr>
          <w:rFonts w:ascii="Arial" w:hAnsi="Arial" w:cs="Arial"/>
        </w:rPr>
      </w:pPr>
      <w:r w:rsidRPr="00F03EC0">
        <w:rPr>
          <w:rFonts w:ascii="Arial" w:hAnsi="Arial" w:cs="Arial"/>
        </w:rPr>
        <w:t>Ynez has 25+ years of experience as both an Occupational Therapist and Assistive Technology Specialist providing support to students and adults with disabilities and their teachers. She has shared her passion for working with students with disabilities by consulting with teachers, presenting at local and national occupational therapy and assistive technology conferences, instructing college students, developing online instructional training modules, and creating professional development opportunities for educators and community partners</w:t>
      </w:r>
    </w:p>
    <w:p w14:paraId="6219FF26" w14:textId="1A5E3D2F" w:rsidR="00773510" w:rsidRDefault="00773510" w:rsidP="00773510"/>
    <w:p w14:paraId="7EFE4684" w14:textId="20784858" w:rsidR="006A5D92" w:rsidRPr="006A5D92" w:rsidRDefault="00EE7733" w:rsidP="00773510">
      <w:pPr>
        <w:tabs>
          <w:tab w:val="left" w:pos="1242"/>
        </w:tabs>
      </w:pPr>
      <w:hyperlink r:id="rId11" w:history="1">
        <w:r w:rsidR="00773510" w:rsidRPr="00D06A79">
          <w:rPr>
            <w:rStyle w:val="Hyperlink"/>
            <w:b/>
            <w:sz w:val="36"/>
            <w:szCs w:val="36"/>
          </w:rPr>
          <w:t>REGISTER NOW!</w:t>
        </w:r>
        <w:r w:rsidR="00F90E31" w:rsidRPr="00D06A79">
          <w:rPr>
            <w:rStyle w:val="Hyperlink"/>
            <w:b/>
            <w:sz w:val="36"/>
            <w:szCs w:val="36"/>
            <w:u w:val="none"/>
          </w:rPr>
          <w:t xml:space="preserve"> </w:t>
        </w:r>
      </w:hyperlink>
      <w:r w:rsidR="006A5D92">
        <w:rPr>
          <w:b/>
          <w:sz w:val="32"/>
          <w:szCs w:val="32"/>
        </w:rPr>
        <w:fldChar w:fldCharType="begin"/>
      </w:r>
      <w:r w:rsidR="006A5D92">
        <w:rPr>
          <w:b/>
          <w:sz w:val="32"/>
          <w:szCs w:val="32"/>
        </w:rPr>
        <w:instrText xml:space="preserve"> HYPERLINK "</w:instrText>
      </w:r>
      <w:r w:rsidR="006A5D92" w:rsidRPr="006A5D92">
        <w:rPr>
          <w:b/>
          <w:sz w:val="32"/>
          <w:szCs w:val="32"/>
        </w:rPr>
        <w:instrText>https://techknowledgy.ttaconline.org/Registration</w:instrText>
      </w:r>
    </w:p>
    <w:p w14:paraId="7BE434F4" w14:textId="77777777" w:rsidR="006A5D92" w:rsidRPr="00275FD4" w:rsidRDefault="006A5D92" w:rsidP="00773510">
      <w:pPr>
        <w:tabs>
          <w:tab w:val="left" w:pos="1242"/>
        </w:tabs>
        <w:rPr>
          <w:rStyle w:val="Hyperlink"/>
        </w:rPr>
      </w:pPr>
      <w:r>
        <w:rPr>
          <w:b/>
          <w:sz w:val="32"/>
          <w:szCs w:val="32"/>
        </w:rPr>
        <w:instrText xml:space="preserve">" </w:instrText>
      </w:r>
      <w:r>
        <w:rPr>
          <w:b/>
          <w:sz w:val="32"/>
          <w:szCs w:val="32"/>
        </w:rPr>
        <w:fldChar w:fldCharType="separate"/>
      </w:r>
      <w:r w:rsidRPr="00275FD4">
        <w:rPr>
          <w:rStyle w:val="Hyperlink"/>
          <w:b/>
          <w:sz w:val="32"/>
          <w:szCs w:val="32"/>
        </w:rPr>
        <w:t>https://techknowledgy.ttaconline.org/Registration</w:t>
      </w:r>
    </w:p>
    <w:p w14:paraId="1C48D429" w14:textId="7CD07058" w:rsidR="00773510" w:rsidRDefault="006A5D92" w:rsidP="00773510">
      <w:pPr>
        <w:tabs>
          <w:tab w:val="left" w:pos="1242"/>
        </w:tabs>
        <w:rPr>
          <w:b/>
          <w:sz w:val="32"/>
          <w:szCs w:val="32"/>
        </w:rPr>
      </w:pPr>
      <w:r>
        <w:rPr>
          <w:b/>
          <w:sz w:val="32"/>
          <w:szCs w:val="32"/>
        </w:rPr>
        <w:fldChar w:fldCharType="end"/>
      </w:r>
    </w:p>
    <w:p w14:paraId="2C5DE887" w14:textId="18CFF2A5" w:rsidR="00773510" w:rsidRPr="00F90E31" w:rsidRDefault="006C7701" w:rsidP="00F90E31">
      <w:pPr>
        <w:tabs>
          <w:tab w:val="left" w:pos="1242"/>
        </w:tabs>
        <w:rPr>
          <w:b/>
          <w:sz w:val="32"/>
          <w:szCs w:val="32"/>
        </w:rPr>
      </w:pPr>
      <w:r w:rsidRPr="006C7701">
        <w:rPr>
          <w:b/>
          <w:noProof/>
          <w:sz w:val="32"/>
          <w:szCs w:val="32"/>
        </w:rPr>
        <w:drawing>
          <wp:inline distT="0" distB="0" distL="0" distR="0" wp14:anchorId="26046D92" wp14:editId="0C2A1D53">
            <wp:extent cx="5514975" cy="666750"/>
            <wp:effectExtent l="0" t="0" r="9525" b="0"/>
            <wp:docPr id="2" name="Picture 2" descr="AT Netwok Logo, VDOE logo, TTAC logo &amp; Techknowled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666750"/>
                    </a:xfrm>
                    <a:prstGeom prst="rect">
                      <a:avLst/>
                    </a:prstGeom>
                    <a:noFill/>
                    <a:ln>
                      <a:noFill/>
                    </a:ln>
                  </pic:spPr>
                </pic:pic>
              </a:graphicData>
            </a:graphic>
          </wp:inline>
        </w:drawing>
      </w:r>
    </w:p>
    <w:sectPr w:rsidR="00773510" w:rsidRPr="00F90E31" w:rsidSect="003F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10"/>
    <w:rsid w:val="000A6BF7"/>
    <w:rsid w:val="003F034B"/>
    <w:rsid w:val="006A5D92"/>
    <w:rsid w:val="006C7701"/>
    <w:rsid w:val="00773510"/>
    <w:rsid w:val="00861DE2"/>
    <w:rsid w:val="00B67C92"/>
    <w:rsid w:val="00D06A79"/>
    <w:rsid w:val="00E25D22"/>
    <w:rsid w:val="00EE7733"/>
    <w:rsid w:val="00F75CE3"/>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36C"/>
  <w15:chartTrackingRefBased/>
  <w15:docId w15:val="{88AFE46B-1B1C-5F41-B6DC-42700080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5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73510"/>
    <w:rPr>
      <w:color w:val="0563C1" w:themeColor="hyperlink"/>
      <w:u w:val="single"/>
    </w:rPr>
  </w:style>
  <w:style w:type="character" w:styleId="FollowedHyperlink">
    <w:name w:val="FollowedHyperlink"/>
    <w:basedOn w:val="DefaultParagraphFont"/>
    <w:uiPriority w:val="99"/>
    <w:semiHidden/>
    <w:unhideWhenUsed/>
    <w:rsid w:val="00D06A79"/>
    <w:rPr>
      <w:color w:val="954F72" w:themeColor="followedHyperlink"/>
      <w:u w:val="single"/>
    </w:rPr>
  </w:style>
  <w:style w:type="character" w:customStyle="1" w:styleId="UnresolvedMention">
    <w:name w:val="Unresolved Mention"/>
    <w:basedOn w:val="DefaultParagraphFont"/>
    <w:uiPriority w:val="99"/>
    <w:semiHidden/>
    <w:unhideWhenUsed/>
    <w:rsid w:val="006A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hknowledgy.ttaconline.org/Registration"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E37BA-A26D-4007-9A53-6A67DDEEBC1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57f6c35-541a-4073-a2f6-49dc8be0127c"/>
    <ds:schemaRef ds:uri="http://purl.org/dc/dcmitype/"/>
    <ds:schemaRef ds:uri="http://schemas.microsoft.com/office/infopath/2007/PartnerControls"/>
    <ds:schemaRef ds:uri="67ced3dd-177e-454b-b64a-ad68f0d994e1"/>
    <ds:schemaRef ds:uri="http://www.w3.org/XML/1998/namespace"/>
  </ds:schemaRefs>
</ds:datastoreItem>
</file>

<file path=customXml/itemProps2.xml><?xml version="1.0" encoding="utf-8"?>
<ds:datastoreItem xmlns:ds="http://schemas.openxmlformats.org/officeDocument/2006/customXml" ds:itemID="{BD0A6E98-BCD4-4F34-9B3C-7D5B0E19035E}">
  <ds:schemaRefs>
    <ds:schemaRef ds:uri="http://schemas.microsoft.com/sharepoint/v3/contenttype/forms"/>
  </ds:schemaRefs>
</ds:datastoreItem>
</file>

<file path=customXml/itemProps3.xml><?xml version="1.0" encoding="utf-8"?>
<ds:datastoreItem xmlns:ds="http://schemas.openxmlformats.org/officeDocument/2006/customXml" ds:itemID="{7BDE3326-EB15-4010-88F6-08972E594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M  Talbert</cp:lastModifiedBy>
  <cp:revision>2</cp:revision>
  <dcterms:created xsi:type="dcterms:W3CDTF">2020-04-23T19:12:00Z</dcterms:created>
  <dcterms:modified xsi:type="dcterms:W3CDTF">2020-04-23T19:12:00Z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