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E1EE" w14:textId="77777777" w:rsidR="00657538" w:rsidRDefault="00657538" w:rsidP="0065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Indicator 6 Data</w:t>
      </w:r>
    </w:p>
    <w:p w14:paraId="6B6A4BDD" w14:textId="255DC548" w:rsidR="00657538" w:rsidRDefault="00657538" w:rsidP="0065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1, 2022</w:t>
      </w:r>
    </w:p>
    <w:p w14:paraId="67ED4668" w14:textId="77777777" w:rsidR="00657538" w:rsidRDefault="00657538" w:rsidP="0065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Indicator 6:  Early Childhood Placement*</w:t>
      </w:r>
    </w:p>
    <w:p w14:paraId="14B2FDFE" w14:textId="77777777" w:rsidR="00657538" w:rsidRDefault="00657538" w:rsidP="006575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Indicator 6: Early Childhood Environment for Children with IEPs</w:t>
      </w:r>
    </w:p>
    <w:p w14:paraId="31C6B691" w14:textId="77777777" w:rsidR="00657538" w:rsidRDefault="00657538" w:rsidP="00657538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Target A – Regular early childhood program and receiving the majority of special education and related services in the regular education childhood program; </w:t>
      </w:r>
    </w:p>
    <w:p w14:paraId="2F56A27B" w14:textId="77777777" w:rsidR="00657538" w:rsidRDefault="00657538" w:rsidP="00657538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Target B – Separate special education class, separate school, or residential facility </w:t>
      </w:r>
    </w:p>
    <w:p w14:paraId="29A41F4D" w14:textId="77777777" w:rsidR="00657538" w:rsidRDefault="00657538" w:rsidP="00657538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Target C- Home </w:t>
      </w:r>
    </w:p>
    <w:p w14:paraId="1851A5EA" w14:textId="77777777" w:rsidR="00657538" w:rsidRDefault="00657538" w:rsidP="00657538">
      <w:pPr>
        <w:spacing w:after="160" w:line="256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Indicator 6 Data"/>
        <w:tblDescription w:val="State Target for FFY 2021&#10;Target A: Greater or equal to 24.90%&#10;Target B:  Less than or equal to 38.60%&#10;Target C: Less than or equal to 6.27%&#10;State Data for FFY 2021:&#10;Target A: 25.57% (Met target, No slippage)&#10;Target B:  39.05% (Did not meet target, Slippage)&#10;Target C: 4.96% (Met target)&#10;"/>
      </w:tblPr>
      <w:tblGrid>
        <w:gridCol w:w="3070"/>
        <w:gridCol w:w="3137"/>
        <w:gridCol w:w="3143"/>
      </w:tblGrid>
      <w:tr w:rsidR="00657538" w14:paraId="47911615" w14:textId="77777777" w:rsidTr="00657538">
        <w:trPr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CCA" w14:textId="77777777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1F80" w14:textId="2773F229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FFY 22 Data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3B3B" w14:textId="77777777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FFY 21 Target</w:t>
            </w:r>
          </w:p>
        </w:tc>
      </w:tr>
      <w:tr w:rsidR="00657538" w14:paraId="281967AA" w14:textId="77777777" w:rsidTr="00657538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00B1" w14:textId="77777777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50B5" w14:textId="67F4C490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3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28.25*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F164" w14:textId="6373DD25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≥25.15</w:t>
            </w:r>
          </w:p>
        </w:tc>
      </w:tr>
      <w:tr w:rsidR="00657538" w14:paraId="2489EBD1" w14:textId="77777777" w:rsidTr="00657538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B288" w14:textId="77777777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6B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FA13" w14:textId="110B61CB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41.53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8FAD" w14:textId="4935BA9B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38.35</w:t>
            </w:r>
          </w:p>
        </w:tc>
      </w:tr>
      <w:tr w:rsidR="00657538" w14:paraId="3ECD893E" w14:textId="77777777" w:rsidTr="00657538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7017" w14:textId="77777777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6C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0EA" w14:textId="3425C119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3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3.98*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F3B1" w14:textId="29AC3E79" w:rsidR="00657538" w:rsidRDefault="0065753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≤5.75</w:t>
            </w:r>
          </w:p>
        </w:tc>
      </w:tr>
    </w:tbl>
    <w:p w14:paraId="6E16F559" w14:textId="2557A0FA" w:rsidR="00657538" w:rsidRDefault="00657538" w:rsidP="0065753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657538">
        <w:rPr>
          <w:rFonts w:ascii="Times New Roman" w:hAnsi="Times New Roman" w:cs="Times New Roman"/>
          <w:sz w:val="24"/>
          <w:szCs w:val="24"/>
          <w:highlight w:val="yellow"/>
        </w:rPr>
        <w:t>*Met Target</w:t>
      </w:r>
    </w:p>
    <w:p w14:paraId="01CF51C5" w14:textId="276DAE6E" w:rsidR="00657538" w:rsidRDefault="00657538" w:rsidP="0065753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09809E8E" w14:textId="62C37ACD" w:rsidR="00657538" w:rsidRDefault="00657538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State Target for FFY 202</w:t>
      </w:r>
      <w:r w:rsidR="003F5CC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264F529B" w14:textId="39FC8DD8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A: Greater or equal to 25.15%</w:t>
      </w:r>
    </w:p>
    <w:p w14:paraId="4C20C470" w14:textId="14632806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B:  Less than or equal to 38.35%</w:t>
      </w:r>
    </w:p>
    <w:p w14:paraId="201CD9DD" w14:textId="778BF33E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C: Less than or equal to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5.75%</w:t>
      </w:r>
    </w:p>
    <w:p w14:paraId="0DDEB4ED" w14:textId="61250CFA" w:rsidR="00657538" w:rsidRDefault="00657538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State Data for FFY 20</w:t>
      </w:r>
      <w:r w:rsidR="003F5CC7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3CFA012" w14:textId="04003AEE" w:rsidR="00657538" w:rsidRDefault="00657538" w:rsidP="0065753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A: </w:t>
      </w:r>
      <w:r>
        <w:rPr>
          <w:rFonts w:ascii="Times New Roman" w:hAnsi="Times New Roman" w:cs="Times New Roman"/>
          <w:bCs/>
          <w:sz w:val="24"/>
          <w:szCs w:val="24"/>
        </w:rPr>
        <w:t>28.25%</w:t>
      </w:r>
      <w:r>
        <w:rPr>
          <w:rFonts w:ascii="Times New Roman" w:hAnsi="Times New Roman" w:cs="Times New Roman"/>
          <w:sz w:val="24"/>
          <w:szCs w:val="24"/>
        </w:rPr>
        <w:t xml:space="preserve"> (Met target)</w:t>
      </w:r>
    </w:p>
    <w:p w14:paraId="3F3CA051" w14:textId="498C6894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B:  </w:t>
      </w:r>
      <w:r>
        <w:rPr>
          <w:rFonts w:ascii="Times New Roman" w:hAnsi="Times New Roman" w:cs="Times New Roman"/>
          <w:bCs/>
          <w:sz w:val="24"/>
          <w:szCs w:val="24"/>
        </w:rPr>
        <w:t>41.53%</w:t>
      </w:r>
      <w:r>
        <w:rPr>
          <w:rFonts w:ascii="Times New Roman" w:hAnsi="Times New Roman" w:cs="Times New Roman"/>
          <w:sz w:val="24"/>
          <w:szCs w:val="24"/>
        </w:rPr>
        <w:t xml:space="preserve"> (Did not meet target)</w:t>
      </w:r>
    </w:p>
    <w:p w14:paraId="13DF0BBC" w14:textId="171DFD9C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C: 3.98% (Met target)</w:t>
      </w:r>
    </w:p>
    <w:p w14:paraId="6ED1E9A2" w14:textId="77777777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</w:p>
    <w:p w14:paraId="05FCF0DA" w14:textId="77777777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</w:p>
    <w:p w14:paraId="213BFC03" w14:textId="7497120D" w:rsidR="00F9781F" w:rsidRPr="00657538" w:rsidRDefault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sectPr w:rsidR="00F9781F" w:rsidRPr="00657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70E24"/>
    <w:multiLevelType w:val="hybridMultilevel"/>
    <w:tmpl w:val="58F41B1A"/>
    <w:lvl w:ilvl="0" w:tplc="3690C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346F2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6DC09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6CE35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16B8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7B45B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80E21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4069F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1C98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38"/>
    <w:rsid w:val="001C2038"/>
    <w:rsid w:val="00202EFB"/>
    <w:rsid w:val="003F5CC7"/>
    <w:rsid w:val="00657538"/>
    <w:rsid w:val="008F4C48"/>
    <w:rsid w:val="00F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A022"/>
  <w15:chartTrackingRefBased/>
  <w15:docId w15:val="{0A15FE8D-2ADB-402E-8072-B3479B6B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57538"/>
  </w:style>
  <w:style w:type="table" w:styleId="TableGrid">
    <w:name w:val="Table Grid"/>
    <w:basedOn w:val="TableNormal"/>
    <w:uiPriority w:val="59"/>
    <w:rsid w:val="006575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3</cp:revision>
  <dcterms:created xsi:type="dcterms:W3CDTF">2023-04-26T16:36:00Z</dcterms:created>
  <dcterms:modified xsi:type="dcterms:W3CDTF">2023-04-26T17:47:00Z</dcterms:modified>
</cp:coreProperties>
</file>