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E1EE" w14:textId="77777777" w:rsidR="00657538" w:rsidRPr="00657612" w:rsidRDefault="00657538" w:rsidP="00657612">
      <w:pPr>
        <w:pStyle w:val="Title"/>
        <w:jc w:val="center"/>
        <w:rPr>
          <w:b/>
          <w:bCs/>
          <w:sz w:val="28"/>
          <w:szCs w:val="28"/>
        </w:rPr>
      </w:pPr>
      <w:r w:rsidRPr="00657612">
        <w:rPr>
          <w:b/>
          <w:bCs/>
          <w:sz w:val="28"/>
          <w:szCs w:val="28"/>
        </w:rPr>
        <w:t>Virginia Indicator 6 Data</w:t>
      </w:r>
    </w:p>
    <w:p w14:paraId="6B6A4BDD" w14:textId="1208D80E" w:rsidR="00657538" w:rsidRPr="00657612" w:rsidRDefault="00657538" w:rsidP="00657612">
      <w:pPr>
        <w:pStyle w:val="Title"/>
        <w:jc w:val="center"/>
        <w:rPr>
          <w:b/>
          <w:bCs/>
          <w:sz w:val="28"/>
          <w:szCs w:val="28"/>
        </w:rPr>
      </w:pPr>
      <w:r w:rsidRPr="00657612">
        <w:rPr>
          <w:b/>
          <w:bCs/>
          <w:sz w:val="28"/>
          <w:szCs w:val="28"/>
        </w:rPr>
        <w:t>December 1, 202</w:t>
      </w:r>
      <w:r w:rsidR="009D25C9" w:rsidRPr="00657612">
        <w:rPr>
          <w:b/>
          <w:bCs/>
          <w:sz w:val="28"/>
          <w:szCs w:val="28"/>
        </w:rPr>
        <w:t>5</w:t>
      </w:r>
    </w:p>
    <w:p w14:paraId="09183BD5" w14:textId="7AFCA2B9" w:rsidR="00657612" w:rsidRDefault="00657538" w:rsidP="00657612">
      <w:pPr>
        <w:pStyle w:val="Title"/>
        <w:jc w:val="center"/>
        <w:rPr>
          <w:b/>
          <w:bCs/>
          <w:sz w:val="28"/>
          <w:szCs w:val="28"/>
        </w:rPr>
      </w:pPr>
      <w:r w:rsidRPr="00657612">
        <w:rPr>
          <w:b/>
          <w:bCs/>
          <w:sz w:val="28"/>
          <w:szCs w:val="28"/>
        </w:rPr>
        <w:t>Indicator 6</w:t>
      </w:r>
      <w:r w:rsidR="00657612" w:rsidRPr="00657612">
        <w:rPr>
          <w:b/>
          <w:bCs/>
          <w:sz w:val="28"/>
          <w:szCs w:val="28"/>
        </w:rPr>
        <w:t>: Early</w:t>
      </w:r>
      <w:r w:rsidRPr="00657612">
        <w:rPr>
          <w:b/>
          <w:bCs/>
          <w:sz w:val="28"/>
          <w:szCs w:val="28"/>
        </w:rPr>
        <w:t xml:space="preserve"> Childhood Placement*</w:t>
      </w:r>
    </w:p>
    <w:p w14:paraId="72AF9ECA" w14:textId="77777777" w:rsidR="00657612" w:rsidRPr="00657612" w:rsidRDefault="00657612" w:rsidP="00657612"/>
    <w:p w14:paraId="14B2FDFE" w14:textId="77777777" w:rsidR="00657538" w:rsidRPr="00657612" w:rsidRDefault="00657538" w:rsidP="00657538">
      <w:pPr>
        <w:rPr>
          <w:rFonts w:ascii="Times New Roman" w:hAnsi="Times New Roman" w:cs="Times New Roman"/>
          <w:bCs/>
          <w:sz w:val="28"/>
          <w:szCs w:val="28"/>
        </w:rPr>
      </w:pPr>
      <w:r w:rsidRPr="00657612">
        <w:rPr>
          <w:rFonts w:ascii="Times New Roman" w:hAnsi="Times New Roman" w:cs="Times New Roman"/>
          <w:bCs/>
          <w:sz w:val="28"/>
          <w:szCs w:val="28"/>
        </w:rPr>
        <w:t>Indicator 6: Early Childhood Environment for Children with IEPs</w:t>
      </w:r>
    </w:p>
    <w:p w14:paraId="31C6B691" w14:textId="77777777" w:rsidR="00657538" w:rsidRPr="00657612" w:rsidRDefault="00657538" w:rsidP="00657538">
      <w:pPr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657612">
        <w:rPr>
          <w:rFonts w:ascii="Times New Roman" w:hAnsi="Times New Roman" w:cs="Times New Roman"/>
          <w:bCs/>
          <w:sz w:val="28"/>
          <w:szCs w:val="28"/>
        </w:rPr>
        <w:t xml:space="preserve">Target A – Regular early childhood program and receiving </w:t>
      </w:r>
      <w:proofErr w:type="gramStart"/>
      <w:r w:rsidRPr="00657612">
        <w:rPr>
          <w:rFonts w:ascii="Times New Roman" w:hAnsi="Times New Roman" w:cs="Times New Roman"/>
          <w:bCs/>
          <w:sz w:val="28"/>
          <w:szCs w:val="28"/>
        </w:rPr>
        <w:t>the majority of</w:t>
      </w:r>
      <w:proofErr w:type="gramEnd"/>
      <w:r w:rsidRPr="00657612">
        <w:rPr>
          <w:rFonts w:ascii="Times New Roman" w:hAnsi="Times New Roman" w:cs="Times New Roman"/>
          <w:bCs/>
          <w:sz w:val="28"/>
          <w:szCs w:val="28"/>
        </w:rPr>
        <w:t xml:space="preserve"> special education and related services in the regular education childhood </w:t>
      </w:r>
      <w:proofErr w:type="gramStart"/>
      <w:r w:rsidRPr="00657612">
        <w:rPr>
          <w:rFonts w:ascii="Times New Roman" w:hAnsi="Times New Roman" w:cs="Times New Roman"/>
          <w:bCs/>
          <w:sz w:val="28"/>
          <w:szCs w:val="28"/>
        </w:rPr>
        <w:t>program;</w:t>
      </w:r>
      <w:proofErr w:type="gramEnd"/>
      <w:r w:rsidRPr="0065761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F56A27B" w14:textId="77777777" w:rsidR="00657538" w:rsidRPr="00657612" w:rsidRDefault="00657538" w:rsidP="00657538">
      <w:pPr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657612">
        <w:rPr>
          <w:rFonts w:ascii="Times New Roman" w:hAnsi="Times New Roman" w:cs="Times New Roman"/>
          <w:bCs/>
          <w:sz w:val="28"/>
          <w:szCs w:val="28"/>
        </w:rPr>
        <w:t xml:space="preserve">Target B – Separate special education class, separate school, or residential facility </w:t>
      </w:r>
    </w:p>
    <w:p w14:paraId="6AB0D682" w14:textId="71AEB3F8" w:rsidR="00635794" w:rsidRPr="00657612" w:rsidRDefault="00657538" w:rsidP="00635794">
      <w:pPr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657612">
        <w:rPr>
          <w:rFonts w:ascii="Times New Roman" w:hAnsi="Times New Roman" w:cs="Times New Roman"/>
          <w:bCs/>
          <w:sz w:val="28"/>
          <w:szCs w:val="28"/>
        </w:rPr>
        <w:t xml:space="preserve">Target C- Home </w:t>
      </w:r>
    </w:p>
    <w:tbl>
      <w:tblPr>
        <w:tblW w:w="10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882"/>
        <w:gridCol w:w="2068"/>
        <w:gridCol w:w="2069"/>
        <w:gridCol w:w="2068"/>
        <w:gridCol w:w="2343"/>
      </w:tblGrid>
      <w:tr w:rsidR="00472DD6" w:rsidRPr="00657612" w14:paraId="0B1AB046" w14:textId="77777777" w:rsidTr="00052F5A">
        <w:trPr>
          <w:trHeight w:val="523"/>
          <w:jc w:val="center"/>
        </w:trPr>
        <w:tc>
          <w:tcPr>
            <w:tcW w:w="1882" w:type="dxa"/>
            <w:shd w:val="clear" w:color="auto" w:fill="003C71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1F39999" w14:textId="77777777" w:rsidR="00472DD6" w:rsidRPr="00657612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shd w:val="clear" w:color="auto" w:fill="003C71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95852C2" w14:textId="42D19C9E" w:rsidR="00472DD6" w:rsidRPr="00657612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Times New Roman" w:hAnsi="Times New Roman" w:cs="Times New Roman"/>
                <w:sz w:val="28"/>
                <w:szCs w:val="28"/>
              </w:rPr>
              <w:t>FFY 2</w:t>
            </w:r>
            <w:r w:rsidR="009D25C9" w:rsidRPr="006576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57612">
              <w:rPr>
                <w:rFonts w:ascii="Times New Roman" w:hAnsi="Times New Roman" w:cs="Times New Roman"/>
                <w:sz w:val="28"/>
                <w:szCs w:val="28"/>
              </w:rPr>
              <w:t xml:space="preserve"> Data</w:t>
            </w:r>
          </w:p>
        </w:tc>
        <w:tc>
          <w:tcPr>
            <w:tcW w:w="2069" w:type="dxa"/>
            <w:shd w:val="clear" w:color="auto" w:fill="003C71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C6B9D98" w14:textId="21A92BB8" w:rsidR="00472DD6" w:rsidRPr="00657612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Times New Roman" w:hAnsi="Times New Roman" w:cs="Times New Roman"/>
                <w:sz w:val="28"/>
                <w:szCs w:val="28"/>
              </w:rPr>
              <w:t>FFY 2</w:t>
            </w:r>
            <w:r w:rsidR="009D25C9" w:rsidRPr="0065761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657612">
              <w:rPr>
                <w:rFonts w:ascii="Times New Roman" w:hAnsi="Times New Roman" w:cs="Times New Roman"/>
                <w:sz w:val="28"/>
                <w:szCs w:val="28"/>
              </w:rPr>
              <w:t>Target</w:t>
            </w:r>
          </w:p>
        </w:tc>
        <w:tc>
          <w:tcPr>
            <w:tcW w:w="2068" w:type="dxa"/>
            <w:shd w:val="clear" w:color="auto" w:fill="003C71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7897DC7" w14:textId="6E5AE6D8" w:rsidR="00472DD6" w:rsidRPr="00657612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Times New Roman" w:hAnsi="Times New Roman" w:cs="Times New Roman"/>
                <w:sz w:val="28"/>
                <w:szCs w:val="28"/>
              </w:rPr>
              <w:t>FFY 24</w:t>
            </w:r>
            <w:r w:rsidR="004955A5" w:rsidRPr="00657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612"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</w:p>
        </w:tc>
        <w:tc>
          <w:tcPr>
            <w:tcW w:w="2343" w:type="dxa"/>
            <w:shd w:val="clear" w:color="auto" w:fill="003C71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0AAFF8E" w14:textId="77777777" w:rsidR="00472DD6" w:rsidRPr="00657612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Times New Roman" w:hAnsi="Times New Roman" w:cs="Times New Roman"/>
                <w:sz w:val="28"/>
                <w:szCs w:val="28"/>
              </w:rPr>
              <w:t>FFY 24 Target</w:t>
            </w:r>
          </w:p>
        </w:tc>
      </w:tr>
      <w:tr w:rsidR="009D25C9" w:rsidRPr="00657612" w14:paraId="14DBF459" w14:textId="77777777" w:rsidTr="00052F5A">
        <w:trPr>
          <w:trHeight w:val="858"/>
          <w:jc w:val="center"/>
        </w:trPr>
        <w:tc>
          <w:tcPr>
            <w:tcW w:w="1882" w:type="dxa"/>
            <w:shd w:val="clear" w:color="auto" w:fill="003C71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9E91E10" w14:textId="77777777" w:rsidR="009D25C9" w:rsidRPr="00657612" w:rsidRDefault="009D25C9" w:rsidP="009D25C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A %</w:t>
            </w:r>
          </w:p>
        </w:tc>
        <w:tc>
          <w:tcPr>
            <w:tcW w:w="2068" w:type="dxa"/>
            <w:shd w:val="clear" w:color="auto" w:fill="7DC1FE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F32FADF" w14:textId="1248E39A" w:rsidR="009D25C9" w:rsidRPr="00657612" w:rsidRDefault="009D25C9" w:rsidP="009D25C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A">
              <w:rPr>
                <w:rFonts w:ascii="Aptos" w:hAnsi="Aptos" w:cs="Arial"/>
                <w:kern w:val="24"/>
                <w:sz w:val="28"/>
                <w:szCs w:val="28"/>
              </w:rPr>
              <w:t>29.34</w:t>
            </w:r>
          </w:p>
        </w:tc>
        <w:tc>
          <w:tcPr>
            <w:tcW w:w="2069" w:type="dxa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1CEF330" w14:textId="0D4A068C" w:rsidR="009D25C9" w:rsidRPr="00657612" w:rsidRDefault="009D25C9" w:rsidP="009D25C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Aptos" w:hAnsi="Aptos" w:cs="Arial"/>
                <w:color w:val="525252" w:themeColor="accent3" w:themeShade="80"/>
                <w:kern w:val="24"/>
                <w:sz w:val="28"/>
                <w:szCs w:val="28"/>
              </w:rPr>
              <w:t>25.90</w:t>
            </w:r>
          </w:p>
        </w:tc>
        <w:tc>
          <w:tcPr>
            <w:tcW w:w="2068" w:type="dxa"/>
            <w:shd w:val="clear" w:color="auto" w:fill="7DC1FE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B54386C" w14:textId="05D63F7F" w:rsidR="009D25C9" w:rsidRPr="00657612" w:rsidRDefault="009D25C9" w:rsidP="009D25C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A">
              <w:rPr>
                <w:rFonts w:ascii="Aptos" w:hAnsi="Aptos" w:cs="Arial"/>
                <w:kern w:val="24"/>
                <w:sz w:val="28"/>
                <w:szCs w:val="28"/>
              </w:rPr>
              <w:t>30.07</w:t>
            </w:r>
          </w:p>
        </w:tc>
        <w:tc>
          <w:tcPr>
            <w:tcW w:w="2343" w:type="dxa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9058C15" w14:textId="6D0E0B61" w:rsidR="009D25C9" w:rsidRPr="00657612" w:rsidRDefault="009D25C9" w:rsidP="009D25C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Aptos" w:hAnsi="Aptos" w:cs="Arial"/>
                <w:color w:val="525252" w:themeColor="accent3" w:themeShade="80"/>
                <w:kern w:val="24"/>
                <w:sz w:val="28"/>
                <w:szCs w:val="28"/>
              </w:rPr>
              <w:t>25.65</w:t>
            </w:r>
          </w:p>
        </w:tc>
      </w:tr>
      <w:tr w:rsidR="009D25C9" w:rsidRPr="00657612" w14:paraId="1BDE2A3F" w14:textId="77777777" w:rsidTr="00052F5A">
        <w:trPr>
          <w:trHeight w:val="858"/>
          <w:jc w:val="center"/>
        </w:trPr>
        <w:tc>
          <w:tcPr>
            <w:tcW w:w="1882" w:type="dxa"/>
            <w:shd w:val="clear" w:color="auto" w:fill="003C71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539B154" w14:textId="77777777" w:rsidR="009D25C9" w:rsidRPr="00657612" w:rsidRDefault="009D25C9" w:rsidP="009D25C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B %</w:t>
            </w:r>
          </w:p>
        </w:tc>
        <w:tc>
          <w:tcPr>
            <w:tcW w:w="2068" w:type="dxa"/>
            <w:shd w:val="clear" w:color="auto" w:fill="7DC1FE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154C9CC" w14:textId="3AD148DF" w:rsidR="009D25C9" w:rsidRPr="00657612" w:rsidRDefault="009D25C9" w:rsidP="009D25C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A">
              <w:rPr>
                <w:rFonts w:ascii="Aptos" w:hAnsi="Aptos" w:cs="Arial"/>
                <w:kern w:val="24"/>
                <w:sz w:val="28"/>
                <w:szCs w:val="28"/>
              </w:rPr>
              <w:t>39.23</w:t>
            </w:r>
          </w:p>
        </w:tc>
        <w:tc>
          <w:tcPr>
            <w:tcW w:w="2069" w:type="dxa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CCE4843" w14:textId="4076E569" w:rsidR="009D25C9" w:rsidRPr="00657612" w:rsidRDefault="009D25C9" w:rsidP="009D25C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Aptos" w:hAnsi="Aptos" w:cs="Arial"/>
                <w:color w:val="525252" w:themeColor="accent3" w:themeShade="80"/>
                <w:kern w:val="24"/>
                <w:sz w:val="28"/>
                <w:szCs w:val="28"/>
              </w:rPr>
              <w:t>37.60</w:t>
            </w:r>
          </w:p>
        </w:tc>
        <w:tc>
          <w:tcPr>
            <w:tcW w:w="2068" w:type="dxa"/>
            <w:shd w:val="clear" w:color="auto" w:fill="7DC1FE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0B7122D" w14:textId="74764830" w:rsidR="009D25C9" w:rsidRPr="00657612" w:rsidRDefault="009D25C9" w:rsidP="009D25C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A">
              <w:rPr>
                <w:rFonts w:ascii="Aptos" w:hAnsi="Aptos" w:cs="Arial"/>
                <w:kern w:val="24"/>
                <w:sz w:val="28"/>
                <w:szCs w:val="28"/>
              </w:rPr>
              <w:t>40.09</w:t>
            </w:r>
          </w:p>
        </w:tc>
        <w:tc>
          <w:tcPr>
            <w:tcW w:w="2343" w:type="dxa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A41080A" w14:textId="6A1E790C" w:rsidR="009D25C9" w:rsidRPr="00657612" w:rsidRDefault="009D25C9" w:rsidP="009D25C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Aptos" w:hAnsi="Aptos" w:cs="Arial"/>
                <w:color w:val="525252" w:themeColor="accent3" w:themeShade="80"/>
                <w:kern w:val="24"/>
                <w:sz w:val="28"/>
                <w:szCs w:val="28"/>
              </w:rPr>
              <w:t>37.85</w:t>
            </w:r>
          </w:p>
        </w:tc>
      </w:tr>
      <w:tr w:rsidR="009D25C9" w:rsidRPr="00657612" w14:paraId="3B02E0F6" w14:textId="77777777" w:rsidTr="00052F5A">
        <w:trPr>
          <w:trHeight w:val="858"/>
          <w:jc w:val="center"/>
        </w:trPr>
        <w:tc>
          <w:tcPr>
            <w:tcW w:w="1882" w:type="dxa"/>
            <w:shd w:val="clear" w:color="auto" w:fill="003C71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50778B9" w14:textId="77777777" w:rsidR="009D25C9" w:rsidRPr="00657612" w:rsidRDefault="009D25C9" w:rsidP="009D25C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 %</w:t>
            </w:r>
          </w:p>
        </w:tc>
        <w:tc>
          <w:tcPr>
            <w:tcW w:w="2068" w:type="dxa"/>
            <w:shd w:val="clear" w:color="auto" w:fill="7DC1FE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AAF0FC5" w14:textId="11504325" w:rsidR="009D25C9" w:rsidRPr="00657612" w:rsidRDefault="009D25C9" w:rsidP="009D25C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A">
              <w:rPr>
                <w:rFonts w:ascii="Aptos" w:hAnsi="Aptos" w:cs="Arial"/>
                <w:kern w:val="24"/>
                <w:sz w:val="28"/>
                <w:szCs w:val="28"/>
              </w:rPr>
              <w:t>3.31</w:t>
            </w:r>
          </w:p>
        </w:tc>
        <w:tc>
          <w:tcPr>
            <w:tcW w:w="2069" w:type="dxa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8FCEC1C" w14:textId="10E96FF3" w:rsidR="009D25C9" w:rsidRPr="00657612" w:rsidRDefault="009D25C9" w:rsidP="009D25C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Aptos" w:hAnsi="Aptos" w:cs="Arial"/>
                <w:color w:val="525252" w:themeColor="accent3" w:themeShade="80"/>
                <w:kern w:val="24"/>
                <w:sz w:val="28"/>
                <w:szCs w:val="28"/>
              </w:rPr>
              <w:t>5.00</w:t>
            </w:r>
          </w:p>
        </w:tc>
        <w:tc>
          <w:tcPr>
            <w:tcW w:w="2068" w:type="dxa"/>
            <w:shd w:val="clear" w:color="auto" w:fill="7DC1FE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9FAA53F" w14:textId="3819D04D" w:rsidR="009D25C9" w:rsidRPr="00657612" w:rsidRDefault="009D25C9" w:rsidP="009D25C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A">
              <w:rPr>
                <w:rFonts w:ascii="Aptos" w:hAnsi="Aptos" w:cs="Arial"/>
                <w:kern w:val="24"/>
                <w:sz w:val="28"/>
                <w:szCs w:val="28"/>
              </w:rPr>
              <w:t>3.82</w:t>
            </w:r>
          </w:p>
        </w:tc>
        <w:tc>
          <w:tcPr>
            <w:tcW w:w="2343" w:type="dxa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FA228C4" w14:textId="59A8A599" w:rsidR="009D25C9" w:rsidRPr="00657612" w:rsidRDefault="009D25C9" w:rsidP="009D25C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Aptos" w:hAnsi="Aptos" w:cs="Arial"/>
                <w:color w:val="525252" w:themeColor="accent3" w:themeShade="80"/>
                <w:kern w:val="24"/>
                <w:sz w:val="28"/>
                <w:szCs w:val="28"/>
              </w:rPr>
              <w:t>5.25</w:t>
            </w:r>
          </w:p>
        </w:tc>
      </w:tr>
    </w:tbl>
    <w:p w14:paraId="68D470D2" w14:textId="77777777" w:rsidR="00DA4F7F" w:rsidRPr="00657612" w:rsidRDefault="00DA4F7F" w:rsidP="00DA4F7F">
      <w:pPr>
        <w:rPr>
          <w:rFonts w:ascii="Times New Roman" w:hAnsi="Times New Roman" w:cs="Times New Roman"/>
          <w:bCs/>
          <w:sz w:val="28"/>
          <w:szCs w:val="28"/>
        </w:rPr>
      </w:pPr>
    </w:p>
    <w:p w14:paraId="6B516857" w14:textId="77777777" w:rsidR="00DA4F7F" w:rsidRPr="00DA4F7F" w:rsidRDefault="00DA4F7F" w:rsidP="00DA4F7F">
      <w:pPr>
        <w:rPr>
          <w:rFonts w:ascii="Times New Roman" w:hAnsi="Times New Roman" w:cs="Times New Roman"/>
          <w:bCs/>
          <w:sz w:val="28"/>
          <w:szCs w:val="28"/>
        </w:rPr>
      </w:pPr>
      <w:r w:rsidRPr="00DA4F7F">
        <w:rPr>
          <w:rFonts w:ascii="Times New Roman" w:hAnsi="Times New Roman" w:cs="Times New Roman"/>
          <w:bCs/>
          <w:sz w:val="28"/>
          <w:szCs w:val="28"/>
        </w:rPr>
        <w:t>In the 2025-2026 school year: </w:t>
      </w:r>
    </w:p>
    <w:p w14:paraId="2D1CB736" w14:textId="77777777" w:rsidR="00DA4F7F" w:rsidRPr="00DA4F7F" w:rsidRDefault="00DA4F7F" w:rsidP="00DA4F7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DA4F7F">
        <w:rPr>
          <w:rFonts w:ascii="Times New Roman" w:hAnsi="Times New Roman" w:cs="Times New Roman"/>
          <w:bCs/>
          <w:sz w:val="28"/>
          <w:szCs w:val="28"/>
        </w:rPr>
        <w:t xml:space="preserve">VA decreased the percentage of children attending a RECP and receiving </w:t>
      </w:r>
      <w:proofErr w:type="gramStart"/>
      <w:r w:rsidRPr="00DA4F7F">
        <w:rPr>
          <w:rFonts w:ascii="Times New Roman" w:hAnsi="Times New Roman" w:cs="Times New Roman"/>
          <w:bCs/>
          <w:sz w:val="28"/>
          <w:szCs w:val="28"/>
        </w:rPr>
        <w:t>the majority of</w:t>
      </w:r>
      <w:proofErr w:type="gramEnd"/>
      <w:r w:rsidRPr="00DA4F7F">
        <w:rPr>
          <w:rFonts w:ascii="Times New Roman" w:hAnsi="Times New Roman" w:cs="Times New Roman"/>
          <w:bCs/>
          <w:sz w:val="28"/>
          <w:szCs w:val="28"/>
        </w:rPr>
        <w:t xml:space="preserve"> services there but met the state target.</w:t>
      </w:r>
    </w:p>
    <w:p w14:paraId="41AD51C8" w14:textId="77777777" w:rsidR="00DA4F7F" w:rsidRPr="00DA4F7F" w:rsidRDefault="00DA4F7F" w:rsidP="00DA4F7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DA4F7F">
        <w:rPr>
          <w:rFonts w:ascii="Times New Roman" w:hAnsi="Times New Roman" w:cs="Times New Roman"/>
          <w:bCs/>
          <w:sz w:val="28"/>
          <w:szCs w:val="28"/>
        </w:rPr>
        <w:t>VA decreased children served in segregated environments slightly and missed the state target. </w:t>
      </w:r>
    </w:p>
    <w:p w14:paraId="31274438" w14:textId="77777777" w:rsidR="00DA4F7F" w:rsidRPr="00DA4F7F" w:rsidRDefault="00DA4F7F" w:rsidP="00DA4F7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DA4F7F">
        <w:rPr>
          <w:rFonts w:ascii="Times New Roman" w:hAnsi="Times New Roman" w:cs="Times New Roman"/>
          <w:bCs/>
          <w:sz w:val="28"/>
          <w:szCs w:val="28"/>
        </w:rPr>
        <w:t>VA had nearly the same percentage of children served in the home and met the state target. </w:t>
      </w:r>
    </w:p>
    <w:p w14:paraId="3FD6E4F9" w14:textId="77777777" w:rsidR="00DA4F7F" w:rsidRPr="00657612" w:rsidRDefault="00DA4F7F" w:rsidP="00DA4F7F">
      <w:pPr>
        <w:rPr>
          <w:rFonts w:ascii="Times New Roman" w:hAnsi="Times New Roman" w:cs="Times New Roman"/>
          <w:bCs/>
          <w:sz w:val="28"/>
          <w:szCs w:val="28"/>
        </w:rPr>
      </w:pPr>
    </w:p>
    <w:p w14:paraId="09809E8E" w14:textId="7E381374" w:rsidR="00657538" w:rsidRPr="00657612" w:rsidRDefault="00657538" w:rsidP="0065753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7612">
        <w:rPr>
          <w:rFonts w:ascii="Times New Roman" w:hAnsi="Times New Roman" w:cs="Times New Roman"/>
          <w:b/>
          <w:sz w:val="28"/>
          <w:szCs w:val="28"/>
          <w:u w:val="single"/>
        </w:rPr>
        <w:t>State Target for FFY 202</w:t>
      </w:r>
      <w:r w:rsidR="00BE5D9F" w:rsidRPr="0065761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264F529B" w14:textId="764AEB18" w:rsidR="00657538" w:rsidRPr="00657612" w:rsidRDefault="00657538" w:rsidP="00657538">
      <w:pPr>
        <w:rPr>
          <w:rFonts w:ascii="Times New Roman" w:hAnsi="Times New Roman" w:cs="Times New Roman"/>
          <w:sz w:val="28"/>
          <w:szCs w:val="28"/>
        </w:rPr>
      </w:pPr>
      <w:r w:rsidRPr="00657612">
        <w:rPr>
          <w:rFonts w:ascii="Times New Roman" w:hAnsi="Times New Roman" w:cs="Times New Roman"/>
          <w:sz w:val="28"/>
          <w:szCs w:val="28"/>
        </w:rPr>
        <w:t xml:space="preserve">Target A: Greater or equal to </w:t>
      </w:r>
      <w:r w:rsidR="00BE5D9F" w:rsidRPr="00657612">
        <w:rPr>
          <w:rFonts w:ascii="Times New Roman" w:hAnsi="Times New Roman" w:cs="Times New Roman"/>
          <w:bCs/>
          <w:sz w:val="28"/>
          <w:szCs w:val="28"/>
        </w:rPr>
        <w:t>25.90</w:t>
      </w:r>
    </w:p>
    <w:p w14:paraId="4C20C470" w14:textId="281BCB7C" w:rsidR="00657538" w:rsidRPr="00657612" w:rsidRDefault="00657538" w:rsidP="00657538">
      <w:pPr>
        <w:rPr>
          <w:rFonts w:ascii="Times New Roman" w:hAnsi="Times New Roman" w:cs="Times New Roman"/>
          <w:sz w:val="28"/>
          <w:szCs w:val="28"/>
        </w:rPr>
      </w:pPr>
      <w:r w:rsidRPr="00657612">
        <w:rPr>
          <w:rFonts w:ascii="Times New Roman" w:hAnsi="Times New Roman" w:cs="Times New Roman"/>
          <w:sz w:val="28"/>
          <w:szCs w:val="28"/>
        </w:rPr>
        <w:t xml:space="preserve">Target B: Less than or equal to </w:t>
      </w:r>
      <w:r w:rsidR="00F37C7A" w:rsidRPr="00657612">
        <w:rPr>
          <w:rFonts w:ascii="Times New Roman" w:hAnsi="Times New Roman" w:cs="Times New Roman"/>
          <w:bCs/>
          <w:sz w:val="28"/>
          <w:szCs w:val="28"/>
        </w:rPr>
        <w:t>3</w:t>
      </w:r>
      <w:r w:rsidR="00BE565B" w:rsidRPr="00657612">
        <w:rPr>
          <w:rFonts w:ascii="Times New Roman" w:hAnsi="Times New Roman" w:cs="Times New Roman"/>
          <w:bCs/>
          <w:sz w:val="28"/>
          <w:szCs w:val="28"/>
        </w:rPr>
        <w:t>7</w:t>
      </w:r>
      <w:r w:rsidR="00A9124D" w:rsidRPr="00657612">
        <w:rPr>
          <w:rFonts w:ascii="Times New Roman" w:hAnsi="Times New Roman" w:cs="Times New Roman"/>
          <w:bCs/>
          <w:sz w:val="28"/>
          <w:szCs w:val="28"/>
        </w:rPr>
        <w:t>.</w:t>
      </w:r>
      <w:r w:rsidR="00BE5D9F" w:rsidRPr="00657612">
        <w:rPr>
          <w:rFonts w:ascii="Times New Roman" w:hAnsi="Times New Roman" w:cs="Times New Roman"/>
          <w:bCs/>
          <w:sz w:val="28"/>
          <w:szCs w:val="28"/>
        </w:rPr>
        <w:t>60</w:t>
      </w:r>
    </w:p>
    <w:p w14:paraId="201CD9DD" w14:textId="16A77C5B" w:rsidR="00657538" w:rsidRPr="00657612" w:rsidRDefault="00657538" w:rsidP="00657538">
      <w:pPr>
        <w:rPr>
          <w:rFonts w:ascii="Times New Roman" w:hAnsi="Times New Roman" w:cs="Times New Roman"/>
          <w:sz w:val="28"/>
          <w:szCs w:val="28"/>
        </w:rPr>
      </w:pPr>
      <w:r w:rsidRPr="00657612">
        <w:rPr>
          <w:rFonts w:ascii="Times New Roman" w:hAnsi="Times New Roman" w:cs="Times New Roman"/>
          <w:sz w:val="28"/>
          <w:szCs w:val="28"/>
        </w:rPr>
        <w:t xml:space="preserve">Target C: Less than or equal to </w:t>
      </w:r>
      <w:r w:rsidR="00F37C7A" w:rsidRPr="00657612">
        <w:rPr>
          <w:rFonts w:ascii="Times New Roman" w:hAnsi="Times New Roman" w:cs="Times New Roman"/>
          <w:bCs/>
          <w:sz w:val="28"/>
          <w:szCs w:val="28"/>
        </w:rPr>
        <w:t>5.</w:t>
      </w:r>
      <w:r w:rsidR="00BE5D9F" w:rsidRPr="00657612">
        <w:rPr>
          <w:rFonts w:ascii="Times New Roman" w:hAnsi="Times New Roman" w:cs="Times New Roman"/>
          <w:bCs/>
          <w:sz w:val="28"/>
          <w:szCs w:val="28"/>
        </w:rPr>
        <w:t>00</w:t>
      </w:r>
    </w:p>
    <w:p w14:paraId="19914B6E" w14:textId="77777777" w:rsidR="00E11EDC" w:rsidRPr="00657612" w:rsidRDefault="00E11EDC" w:rsidP="0065753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4C9785B" w14:textId="77777777" w:rsidR="00EB3ADB" w:rsidRPr="00657612" w:rsidRDefault="00EB3ADB">
      <w:pPr>
        <w:rPr>
          <w:rFonts w:ascii="Times New Roman" w:hAnsi="Times New Roman" w:cs="Times New Roman"/>
          <w:sz w:val="28"/>
          <w:szCs w:val="28"/>
        </w:rPr>
      </w:pPr>
    </w:p>
    <w:p w14:paraId="213BFC03" w14:textId="7025595D" w:rsidR="00F9781F" w:rsidRPr="00657612" w:rsidRDefault="00657538">
      <w:pPr>
        <w:rPr>
          <w:rFonts w:ascii="Times New Roman" w:hAnsi="Times New Roman" w:cs="Times New Roman"/>
          <w:sz w:val="28"/>
          <w:szCs w:val="28"/>
        </w:rPr>
      </w:pPr>
      <w:r w:rsidRPr="00657612">
        <w:rPr>
          <w:rFonts w:ascii="Times New Roman" w:hAnsi="Times New Roman" w:cs="Times New Roman"/>
          <w:sz w:val="28"/>
          <w:szCs w:val="28"/>
        </w:rPr>
        <w:t>*This is preliminary data and will be reviewed and confirmed by the Virginia Department of Education (VDOE) and Office of Special Education Programs.</w:t>
      </w:r>
    </w:p>
    <w:sectPr w:rsidR="00F9781F" w:rsidRPr="00657612" w:rsidSect="00472DD6">
      <w:footerReference w:type="default" r:id="rId7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5EB54" w14:textId="77777777" w:rsidR="00B827AE" w:rsidRDefault="00B827AE" w:rsidP="008F09C7">
      <w:pPr>
        <w:spacing w:after="0" w:line="240" w:lineRule="auto"/>
      </w:pPr>
      <w:r>
        <w:separator/>
      </w:r>
    </w:p>
  </w:endnote>
  <w:endnote w:type="continuationSeparator" w:id="0">
    <w:p w14:paraId="62A650A7" w14:textId="77777777" w:rsidR="00B827AE" w:rsidRDefault="00B827AE" w:rsidP="008F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FE0C" w14:textId="77777777" w:rsidR="008F09C7" w:rsidRDefault="008F0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BAC37" w14:textId="77777777" w:rsidR="00B827AE" w:rsidRDefault="00B827AE" w:rsidP="008F09C7">
      <w:pPr>
        <w:spacing w:after="0" w:line="240" w:lineRule="auto"/>
      </w:pPr>
      <w:r>
        <w:separator/>
      </w:r>
    </w:p>
  </w:footnote>
  <w:footnote w:type="continuationSeparator" w:id="0">
    <w:p w14:paraId="69F21A8C" w14:textId="77777777" w:rsidR="00B827AE" w:rsidRDefault="00B827AE" w:rsidP="008F0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70E24"/>
    <w:multiLevelType w:val="hybridMultilevel"/>
    <w:tmpl w:val="58F41B1A"/>
    <w:lvl w:ilvl="0" w:tplc="3690C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346F2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6DC09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6CE35D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16B8C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7B45B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80E21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4069FE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B1C98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46382320"/>
    <w:multiLevelType w:val="hybridMultilevel"/>
    <w:tmpl w:val="6362217E"/>
    <w:lvl w:ilvl="0" w:tplc="5D04C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44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429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98F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98E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E0B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D4D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205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46E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35157598">
    <w:abstractNumId w:val="0"/>
  </w:num>
  <w:num w:numId="2" w16cid:durableId="892153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38"/>
    <w:rsid w:val="00046D96"/>
    <w:rsid w:val="00052F5A"/>
    <w:rsid w:val="001366DF"/>
    <w:rsid w:val="001C2038"/>
    <w:rsid w:val="00202EFB"/>
    <w:rsid w:val="0020596B"/>
    <w:rsid w:val="002848C8"/>
    <w:rsid w:val="00366F2B"/>
    <w:rsid w:val="003F5CC7"/>
    <w:rsid w:val="004565DA"/>
    <w:rsid w:val="00472DD6"/>
    <w:rsid w:val="004955A5"/>
    <w:rsid w:val="005379CF"/>
    <w:rsid w:val="00635794"/>
    <w:rsid w:val="00657538"/>
    <w:rsid w:val="00657612"/>
    <w:rsid w:val="00672DB7"/>
    <w:rsid w:val="008D1E44"/>
    <w:rsid w:val="008F09C7"/>
    <w:rsid w:val="008F4C48"/>
    <w:rsid w:val="009D25C9"/>
    <w:rsid w:val="00A9124D"/>
    <w:rsid w:val="00B146F8"/>
    <w:rsid w:val="00B827AE"/>
    <w:rsid w:val="00BE565B"/>
    <w:rsid w:val="00BE5D9F"/>
    <w:rsid w:val="00CA043E"/>
    <w:rsid w:val="00DA4F7F"/>
    <w:rsid w:val="00DE3F24"/>
    <w:rsid w:val="00E11EDC"/>
    <w:rsid w:val="00EB3ADB"/>
    <w:rsid w:val="00F37C7A"/>
    <w:rsid w:val="00F96CC9"/>
    <w:rsid w:val="00F9781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3A022"/>
  <w15:chartTrackingRefBased/>
  <w15:docId w15:val="{0A15FE8D-2ADB-402E-8072-B3479B6B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3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657538"/>
  </w:style>
  <w:style w:type="table" w:styleId="TableGrid">
    <w:name w:val="Table Grid"/>
    <w:basedOn w:val="TableNormal"/>
    <w:uiPriority w:val="59"/>
    <w:rsid w:val="006575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D1E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1E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0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9C7"/>
  </w:style>
  <w:style w:type="paragraph" w:styleId="Footer">
    <w:name w:val="footer"/>
    <w:basedOn w:val="Normal"/>
    <w:link w:val="FooterChar"/>
    <w:uiPriority w:val="99"/>
    <w:unhideWhenUsed/>
    <w:rsid w:val="008F0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9C7"/>
  </w:style>
  <w:style w:type="table" w:styleId="TableGridLight">
    <w:name w:val="Grid Table Light"/>
    <w:basedOn w:val="TableNormal"/>
    <w:uiPriority w:val="40"/>
    <w:rsid w:val="00EB3A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576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61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Kilkeary</dc:creator>
  <cp:keywords/>
  <dc:description/>
  <cp:lastModifiedBy>Jacqueline Kilkeary</cp:lastModifiedBy>
  <cp:revision>10</cp:revision>
  <dcterms:created xsi:type="dcterms:W3CDTF">2026-04-19T18:00:00Z</dcterms:created>
  <dcterms:modified xsi:type="dcterms:W3CDTF">2026-04-19T18:06:00Z</dcterms:modified>
</cp:coreProperties>
</file>