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AE1EE" w14:textId="77777777" w:rsidR="00657538" w:rsidRDefault="00657538" w:rsidP="00657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Virginia Indicator 6 Data</w:t>
      </w:r>
    </w:p>
    <w:p w14:paraId="6B6A4BDD" w14:textId="55016E9D" w:rsidR="00657538" w:rsidRDefault="00657538" w:rsidP="00657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1, 202</w:t>
      </w:r>
      <w:r w:rsidR="00635794">
        <w:rPr>
          <w:rFonts w:ascii="Times New Roman" w:hAnsi="Times New Roman" w:cs="Times New Roman"/>
          <w:b/>
          <w:sz w:val="24"/>
          <w:szCs w:val="24"/>
        </w:rPr>
        <w:t>3</w:t>
      </w:r>
    </w:p>
    <w:p w14:paraId="67ED4668" w14:textId="77777777" w:rsidR="00657538" w:rsidRDefault="00657538" w:rsidP="00657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Indicator 6:  Early Childhood Placement*</w:t>
      </w:r>
    </w:p>
    <w:p w14:paraId="14B2FDFE" w14:textId="77777777" w:rsidR="00657538" w:rsidRDefault="00657538" w:rsidP="0065753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Indicator 6: Early Childhood Environment for Children with IEPs</w:t>
      </w:r>
    </w:p>
    <w:p w14:paraId="31C6B691" w14:textId="77777777" w:rsidR="00657538" w:rsidRDefault="00657538" w:rsidP="00657538">
      <w:pPr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Target A – Regular early childhood program and receiving the majority of special education and related services in the regular education childhood program; </w:t>
      </w:r>
    </w:p>
    <w:p w14:paraId="2F56A27B" w14:textId="77777777" w:rsidR="00657538" w:rsidRDefault="00657538" w:rsidP="00657538">
      <w:pPr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Target B – Separate special education class, separate school, or residential facility </w:t>
      </w:r>
    </w:p>
    <w:p w14:paraId="6AB0D682" w14:textId="71AEB3F8" w:rsidR="00635794" w:rsidRPr="0020596B" w:rsidRDefault="00657538" w:rsidP="00635794">
      <w:pPr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Target C- Home </w:t>
      </w:r>
    </w:p>
    <w:tbl>
      <w:tblPr>
        <w:tblStyle w:val="TableGridLight"/>
        <w:tblpPr w:leftFromText="180" w:rightFromText="180" w:vertAnchor="text" w:horzAnchor="margin" w:tblpY="191"/>
        <w:tblW w:w="8640" w:type="dxa"/>
        <w:tblLook w:val="06A0" w:firstRow="1" w:lastRow="0" w:firstColumn="1" w:lastColumn="0" w:noHBand="1" w:noVBand="1"/>
      </w:tblPr>
      <w:tblGrid>
        <w:gridCol w:w="1636"/>
        <w:gridCol w:w="1759"/>
        <w:gridCol w:w="1749"/>
        <w:gridCol w:w="1758"/>
        <w:gridCol w:w="1738"/>
      </w:tblGrid>
      <w:tr w:rsidR="00F37C7A" w:rsidRPr="00F37C7A" w14:paraId="623C20D8" w14:textId="77777777" w:rsidTr="00EB3ADB">
        <w:trPr>
          <w:trHeight w:val="690"/>
        </w:trPr>
        <w:tc>
          <w:tcPr>
            <w:tcW w:w="1636" w:type="dxa"/>
            <w:hideMark/>
          </w:tcPr>
          <w:p w14:paraId="4C48F020" w14:textId="77777777" w:rsidR="00F37C7A" w:rsidRPr="00EB3ADB" w:rsidRDefault="00F37C7A" w:rsidP="00F37C7A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  <w:hideMark/>
          </w:tcPr>
          <w:p w14:paraId="2530DBC3" w14:textId="77777777" w:rsidR="00F37C7A" w:rsidRPr="00EB3ADB" w:rsidRDefault="00F37C7A" w:rsidP="00F37C7A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ADB">
              <w:rPr>
                <w:rFonts w:ascii="Times New Roman" w:hAnsi="Times New Roman" w:cs="Times New Roman"/>
                <w:b/>
                <w:sz w:val="24"/>
                <w:szCs w:val="24"/>
              </w:rPr>
              <w:t>FFY 23 Data</w:t>
            </w:r>
          </w:p>
        </w:tc>
        <w:tc>
          <w:tcPr>
            <w:tcW w:w="1749" w:type="dxa"/>
            <w:hideMark/>
          </w:tcPr>
          <w:p w14:paraId="5E6B7D0A" w14:textId="77777777" w:rsidR="00F37C7A" w:rsidRPr="00EB3ADB" w:rsidRDefault="00F37C7A" w:rsidP="00F37C7A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ADB">
              <w:rPr>
                <w:rFonts w:ascii="Times New Roman" w:hAnsi="Times New Roman" w:cs="Times New Roman"/>
                <w:b/>
                <w:sz w:val="24"/>
                <w:szCs w:val="24"/>
              </w:rPr>
              <w:t>FFY 23 Target</w:t>
            </w:r>
          </w:p>
        </w:tc>
        <w:tc>
          <w:tcPr>
            <w:tcW w:w="1758" w:type="dxa"/>
            <w:hideMark/>
          </w:tcPr>
          <w:p w14:paraId="5CA8C11F" w14:textId="77777777" w:rsidR="00F37C7A" w:rsidRPr="00EB3ADB" w:rsidRDefault="00F37C7A" w:rsidP="00F37C7A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ADB">
              <w:rPr>
                <w:rFonts w:ascii="Times New Roman" w:hAnsi="Times New Roman" w:cs="Times New Roman"/>
                <w:b/>
                <w:sz w:val="24"/>
                <w:szCs w:val="24"/>
              </w:rPr>
              <w:t>FFY 22 Data</w:t>
            </w:r>
          </w:p>
        </w:tc>
        <w:tc>
          <w:tcPr>
            <w:tcW w:w="1738" w:type="dxa"/>
            <w:hideMark/>
          </w:tcPr>
          <w:p w14:paraId="5105AFF5" w14:textId="77777777" w:rsidR="00F37C7A" w:rsidRPr="00EB3ADB" w:rsidRDefault="00F37C7A" w:rsidP="00F37C7A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ADB">
              <w:rPr>
                <w:rFonts w:ascii="Times New Roman" w:hAnsi="Times New Roman" w:cs="Times New Roman"/>
                <w:b/>
                <w:sz w:val="24"/>
                <w:szCs w:val="24"/>
              </w:rPr>
              <w:t>FFY 22 Target</w:t>
            </w:r>
          </w:p>
        </w:tc>
      </w:tr>
      <w:tr w:rsidR="00F37C7A" w:rsidRPr="00F37C7A" w14:paraId="24CC022A" w14:textId="77777777" w:rsidTr="00EB3ADB">
        <w:trPr>
          <w:trHeight w:val="690"/>
        </w:trPr>
        <w:tc>
          <w:tcPr>
            <w:tcW w:w="1636" w:type="dxa"/>
            <w:hideMark/>
          </w:tcPr>
          <w:p w14:paraId="37C4EC50" w14:textId="77777777" w:rsidR="00F37C7A" w:rsidRPr="00F37C7A" w:rsidRDefault="00F37C7A" w:rsidP="00F37C7A">
            <w:pPr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A %</w:t>
            </w:r>
          </w:p>
        </w:tc>
        <w:tc>
          <w:tcPr>
            <w:tcW w:w="1759" w:type="dxa"/>
            <w:hideMark/>
          </w:tcPr>
          <w:p w14:paraId="18AA9DD8" w14:textId="77777777" w:rsidR="00F37C7A" w:rsidRPr="00F37C7A" w:rsidRDefault="00F37C7A" w:rsidP="00F37C7A">
            <w:pPr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7A">
              <w:rPr>
                <w:rFonts w:ascii="Times New Roman" w:hAnsi="Times New Roman" w:cs="Times New Roman"/>
                <w:bCs/>
                <w:sz w:val="24"/>
                <w:szCs w:val="24"/>
              </w:rPr>
              <w:t>31.30*</w:t>
            </w:r>
          </w:p>
        </w:tc>
        <w:tc>
          <w:tcPr>
            <w:tcW w:w="1749" w:type="dxa"/>
            <w:hideMark/>
          </w:tcPr>
          <w:p w14:paraId="647626B5" w14:textId="62A9FD6C" w:rsidR="00F37C7A" w:rsidRPr="00F37C7A" w:rsidRDefault="00B146F8" w:rsidP="00F37C7A">
            <w:pPr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="00F37C7A" w:rsidRPr="00F37C7A">
              <w:rPr>
                <w:rFonts w:ascii="Times New Roman" w:hAnsi="Times New Roman" w:cs="Times New Roman"/>
                <w:bCs/>
                <w:sz w:val="24"/>
                <w:szCs w:val="24"/>
              </w:rPr>
              <w:t>25.40</w:t>
            </w:r>
          </w:p>
        </w:tc>
        <w:tc>
          <w:tcPr>
            <w:tcW w:w="1758" w:type="dxa"/>
            <w:hideMark/>
          </w:tcPr>
          <w:p w14:paraId="23B7D349" w14:textId="77777777" w:rsidR="00F37C7A" w:rsidRPr="00F37C7A" w:rsidRDefault="00F37C7A" w:rsidP="00F37C7A">
            <w:pPr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7A">
              <w:rPr>
                <w:rFonts w:ascii="Times New Roman" w:hAnsi="Times New Roman" w:cs="Times New Roman"/>
                <w:bCs/>
                <w:sz w:val="24"/>
                <w:szCs w:val="24"/>
              </w:rPr>
              <w:t>28.25*</w:t>
            </w:r>
          </w:p>
        </w:tc>
        <w:tc>
          <w:tcPr>
            <w:tcW w:w="1738" w:type="dxa"/>
            <w:hideMark/>
          </w:tcPr>
          <w:p w14:paraId="5E314FB7" w14:textId="77777777" w:rsidR="00F37C7A" w:rsidRPr="00F37C7A" w:rsidRDefault="00F37C7A" w:rsidP="00F37C7A">
            <w:pPr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7A">
              <w:rPr>
                <w:rFonts w:ascii="Times New Roman" w:hAnsi="Times New Roman" w:cs="Times New Roman"/>
                <w:bCs/>
                <w:sz w:val="24"/>
                <w:szCs w:val="24"/>
              </w:rPr>
              <w:t>25.15</w:t>
            </w:r>
          </w:p>
        </w:tc>
      </w:tr>
      <w:tr w:rsidR="00F37C7A" w:rsidRPr="00F37C7A" w14:paraId="197B937B" w14:textId="77777777" w:rsidTr="00EB3ADB">
        <w:trPr>
          <w:trHeight w:val="690"/>
        </w:trPr>
        <w:tc>
          <w:tcPr>
            <w:tcW w:w="1636" w:type="dxa"/>
            <w:hideMark/>
          </w:tcPr>
          <w:p w14:paraId="417BC133" w14:textId="77777777" w:rsidR="00F37C7A" w:rsidRPr="00F37C7A" w:rsidRDefault="00F37C7A" w:rsidP="00F37C7A">
            <w:pPr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B %</w:t>
            </w:r>
          </w:p>
        </w:tc>
        <w:tc>
          <w:tcPr>
            <w:tcW w:w="1759" w:type="dxa"/>
            <w:hideMark/>
          </w:tcPr>
          <w:p w14:paraId="43AFA75B" w14:textId="77777777" w:rsidR="00F37C7A" w:rsidRPr="00F37C7A" w:rsidRDefault="00F37C7A" w:rsidP="00F37C7A">
            <w:pPr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7A">
              <w:rPr>
                <w:rFonts w:ascii="Times New Roman" w:hAnsi="Times New Roman" w:cs="Times New Roman"/>
                <w:bCs/>
                <w:sz w:val="24"/>
                <w:szCs w:val="24"/>
              </w:rPr>
              <w:t>40.65</w:t>
            </w:r>
          </w:p>
        </w:tc>
        <w:tc>
          <w:tcPr>
            <w:tcW w:w="1749" w:type="dxa"/>
            <w:hideMark/>
          </w:tcPr>
          <w:p w14:paraId="44B42221" w14:textId="137476C6" w:rsidR="00F37C7A" w:rsidRPr="00F37C7A" w:rsidRDefault="002848C8" w:rsidP="00F37C7A">
            <w:pPr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≤</w:t>
            </w:r>
            <w:r w:rsidR="00F37C7A" w:rsidRPr="00F37C7A">
              <w:rPr>
                <w:rFonts w:ascii="Times New Roman" w:hAnsi="Times New Roman" w:cs="Times New Roman"/>
                <w:bCs/>
                <w:sz w:val="24"/>
                <w:szCs w:val="24"/>
              </w:rPr>
              <w:t>38.10</w:t>
            </w:r>
          </w:p>
        </w:tc>
        <w:tc>
          <w:tcPr>
            <w:tcW w:w="1758" w:type="dxa"/>
            <w:hideMark/>
          </w:tcPr>
          <w:p w14:paraId="4D8E1E2F" w14:textId="77777777" w:rsidR="00F37C7A" w:rsidRPr="00F37C7A" w:rsidRDefault="00F37C7A" w:rsidP="00F37C7A">
            <w:pPr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7A">
              <w:rPr>
                <w:rFonts w:ascii="Times New Roman" w:hAnsi="Times New Roman" w:cs="Times New Roman"/>
                <w:bCs/>
                <w:sz w:val="24"/>
                <w:szCs w:val="24"/>
              </w:rPr>
              <w:t>41.53</w:t>
            </w:r>
          </w:p>
        </w:tc>
        <w:tc>
          <w:tcPr>
            <w:tcW w:w="1738" w:type="dxa"/>
            <w:hideMark/>
          </w:tcPr>
          <w:p w14:paraId="6028D4E1" w14:textId="77777777" w:rsidR="00F37C7A" w:rsidRPr="00F37C7A" w:rsidRDefault="00F37C7A" w:rsidP="00F37C7A">
            <w:pPr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7A">
              <w:rPr>
                <w:rFonts w:ascii="Times New Roman" w:hAnsi="Times New Roman" w:cs="Times New Roman"/>
                <w:bCs/>
                <w:sz w:val="24"/>
                <w:szCs w:val="24"/>
              </w:rPr>
              <w:t>38.35</w:t>
            </w:r>
          </w:p>
        </w:tc>
      </w:tr>
      <w:tr w:rsidR="00F37C7A" w:rsidRPr="00F37C7A" w14:paraId="457E57AC" w14:textId="77777777" w:rsidTr="00EB3ADB">
        <w:trPr>
          <w:trHeight w:val="690"/>
        </w:trPr>
        <w:tc>
          <w:tcPr>
            <w:tcW w:w="1636" w:type="dxa"/>
            <w:hideMark/>
          </w:tcPr>
          <w:p w14:paraId="34D5A40F" w14:textId="77777777" w:rsidR="00F37C7A" w:rsidRPr="00F37C7A" w:rsidRDefault="00F37C7A" w:rsidP="00F37C7A">
            <w:pPr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 %</w:t>
            </w:r>
          </w:p>
        </w:tc>
        <w:tc>
          <w:tcPr>
            <w:tcW w:w="1759" w:type="dxa"/>
            <w:hideMark/>
          </w:tcPr>
          <w:p w14:paraId="0303AD24" w14:textId="77777777" w:rsidR="00F37C7A" w:rsidRPr="00F37C7A" w:rsidRDefault="00F37C7A" w:rsidP="00F37C7A">
            <w:pPr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7A">
              <w:rPr>
                <w:rFonts w:ascii="Times New Roman" w:hAnsi="Times New Roman" w:cs="Times New Roman"/>
                <w:bCs/>
                <w:sz w:val="24"/>
                <w:szCs w:val="24"/>
              </w:rPr>
              <w:t>3.84*</w:t>
            </w:r>
          </w:p>
        </w:tc>
        <w:tc>
          <w:tcPr>
            <w:tcW w:w="1749" w:type="dxa"/>
            <w:hideMark/>
          </w:tcPr>
          <w:p w14:paraId="3F1601D0" w14:textId="6E3AFFA0" w:rsidR="00F37C7A" w:rsidRPr="00F37C7A" w:rsidRDefault="002848C8" w:rsidP="00F37C7A">
            <w:pPr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≤</w:t>
            </w:r>
            <w:r w:rsidR="00F37C7A" w:rsidRPr="00F37C7A">
              <w:rPr>
                <w:rFonts w:ascii="Times New Roman" w:hAnsi="Times New Roman" w:cs="Times New Roman"/>
                <w:bCs/>
                <w:sz w:val="24"/>
                <w:szCs w:val="24"/>
              </w:rPr>
              <w:t>5.50</w:t>
            </w:r>
          </w:p>
        </w:tc>
        <w:tc>
          <w:tcPr>
            <w:tcW w:w="1758" w:type="dxa"/>
            <w:hideMark/>
          </w:tcPr>
          <w:p w14:paraId="4A506A32" w14:textId="77777777" w:rsidR="00F37C7A" w:rsidRPr="00F37C7A" w:rsidRDefault="00F37C7A" w:rsidP="00F37C7A">
            <w:pPr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7A">
              <w:rPr>
                <w:rFonts w:ascii="Times New Roman" w:hAnsi="Times New Roman" w:cs="Times New Roman"/>
                <w:bCs/>
                <w:sz w:val="24"/>
                <w:szCs w:val="24"/>
              </w:rPr>
              <w:t>3.98*</w:t>
            </w:r>
          </w:p>
        </w:tc>
        <w:tc>
          <w:tcPr>
            <w:tcW w:w="1738" w:type="dxa"/>
            <w:hideMark/>
          </w:tcPr>
          <w:p w14:paraId="0A06E4A6" w14:textId="77777777" w:rsidR="00F37C7A" w:rsidRPr="00F37C7A" w:rsidRDefault="00F37C7A" w:rsidP="00F37C7A">
            <w:pPr>
              <w:spacing w:after="16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C7A">
              <w:rPr>
                <w:rFonts w:ascii="Times New Roman" w:hAnsi="Times New Roman" w:cs="Times New Roman"/>
                <w:bCs/>
                <w:sz w:val="24"/>
                <w:szCs w:val="24"/>
              </w:rPr>
              <w:t>5.75</w:t>
            </w:r>
          </w:p>
        </w:tc>
      </w:tr>
    </w:tbl>
    <w:p w14:paraId="30C83948" w14:textId="77777777" w:rsidR="00F37C7A" w:rsidRDefault="00F37C7A" w:rsidP="006575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142282" w14:textId="77777777" w:rsidR="00F37C7A" w:rsidRDefault="00F37C7A" w:rsidP="006575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43DD22" w14:textId="77777777" w:rsidR="00F37C7A" w:rsidRDefault="00F37C7A" w:rsidP="006575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160B8A" w14:textId="77777777" w:rsidR="00F37C7A" w:rsidRDefault="00F37C7A" w:rsidP="006575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41FFD6" w14:textId="77777777" w:rsidR="00F37C7A" w:rsidRDefault="00F37C7A" w:rsidP="006575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45E004" w14:textId="77777777" w:rsidR="00F37C7A" w:rsidRDefault="00F37C7A" w:rsidP="006575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CBC651" w14:textId="786A811C" w:rsidR="00F37C7A" w:rsidRPr="00F37C7A" w:rsidRDefault="00F37C7A" w:rsidP="00F37C7A">
      <w:pPr>
        <w:ind w:left="6480" w:firstLine="720"/>
        <w:rPr>
          <w:rFonts w:ascii="Times New Roman" w:hAnsi="Times New Roman" w:cs="Times New Roman"/>
          <w:bCs/>
          <w:sz w:val="24"/>
          <w:szCs w:val="24"/>
        </w:rPr>
      </w:pPr>
      <w:r w:rsidRPr="00F37C7A">
        <w:rPr>
          <w:rFonts w:ascii="Times New Roman" w:hAnsi="Times New Roman" w:cs="Times New Roman"/>
          <w:bCs/>
          <w:sz w:val="24"/>
          <w:szCs w:val="24"/>
        </w:rPr>
        <w:t>*Met Target</w:t>
      </w:r>
    </w:p>
    <w:p w14:paraId="09809E8E" w14:textId="3BE3D0BD" w:rsidR="00657538" w:rsidRDefault="00657538" w:rsidP="006575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State Target for FFY 202</w:t>
      </w:r>
      <w:r w:rsidR="00F37C7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264F529B" w14:textId="36ED161C" w:rsidR="00657538" w:rsidRDefault="00657538" w:rsidP="00657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 A: Greater or equal to </w:t>
      </w:r>
      <w:r w:rsidR="00F37C7A" w:rsidRPr="00F37C7A">
        <w:rPr>
          <w:rFonts w:ascii="Times New Roman" w:hAnsi="Times New Roman" w:cs="Times New Roman"/>
          <w:bCs/>
          <w:sz w:val="24"/>
          <w:szCs w:val="24"/>
        </w:rPr>
        <w:t>25.40</w:t>
      </w:r>
    </w:p>
    <w:p w14:paraId="4C20C470" w14:textId="3B8A9EBA" w:rsidR="00657538" w:rsidRDefault="00657538" w:rsidP="00657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 B:  Less than or equal to </w:t>
      </w:r>
      <w:r w:rsidR="00F37C7A" w:rsidRPr="00F37C7A">
        <w:rPr>
          <w:rFonts w:ascii="Times New Roman" w:hAnsi="Times New Roman" w:cs="Times New Roman"/>
          <w:bCs/>
          <w:sz w:val="24"/>
          <w:szCs w:val="24"/>
        </w:rPr>
        <w:t>38.10</w:t>
      </w:r>
    </w:p>
    <w:p w14:paraId="201CD9DD" w14:textId="41743B7E" w:rsidR="00657538" w:rsidRDefault="00657538" w:rsidP="00657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 C: Less than or equal to </w:t>
      </w:r>
      <w:r w:rsidR="00F37C7A" w:rsidRPr="00F37C7A">
        <w:rPr>
          <w:rFonts w:ascii="Times New Roman" w:hAnsi="Times New Roman" w:cs="Times New Roman"/>
          <w:bCs/>
          <w:sz w:val="24"/>
          <w:szCs w:val="24"/>
        </w:rPr>
        <w:t>5.50</w:t>
      </w:r>
    </w:p>
    <w:p w14:paraId="0DDEB4ED" w14:textId="4E9931DA" w:rsidR="00657538" w:rsidRDefault="00657538" w:rsidP="006575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State Data for FFY 20</w:t>
      </w:r>
      <w:r w:rsidR="003F5CC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37C7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33CFA012" w14:textId="661A69A2" w:rsidR="00657538" w:rsidRDefault="00657538" w:rsidP="0065753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 A: </w:t>
      </w:r>
      <w:r w:rsidR="00F37C7A" w:rsidRPr="00F37C7A">
        <w:rPr>
          <w:rFonts w:ascii="Times New Roman" w:hAnsi="Times New Roman" w:cs="Times New Roman"/>
          <w:bCs/>
          <w:sz w:val="24"/>
          <w:szCs w:val="24"/>
        </w:rPr>
        <w:t>31.30</w:t>
      </w:r>
      <w:r>
        <w:rPr>
          <w:rFonts w:ascii="Times New Roman" w:hAnsi="Times New Roman" w:cs="Times New Roman"/>
          <w:bCs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(Met target)</w:t>
      </w:r>
    </w:p>
    <w:p w14:paraId="3F3CA051" w14:textId="585BE847" w:rsidR="00657538" w:rsidRDefault="00657538" w:rsidP="00657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 B:  </w:t>
      </w:r>
      <w:r w:rsidR="00F37C7A" w:rsidRPr="00F37C7A">
        <w:rPr>
          <w:rFonts w:ascii="Times New Roman" w:hAnsi="Times New Roman" w:cs="Times New Roman"/>
          <w:bCs/>
          <w:sz w:val="24"/>
          <w:szCs w:val="24"/>
        </w:rPr>
        <w:t>40.65</w:t>
      </w:r>
      <w:r>
        <w:rPr>
          <w:rFonts w:ascii="Times New Roman" w:hAnsi="Times New Roman" w:cs="Times New Roman"/>
          <w:bCs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(Did not meet target)</w:t>
      </w:r>
    </w:p>
    <w:p w14:paraId="63E22DAF" w14:textId="77777777" w:rsidR="00F37C7A" w:rsidRDefault="00657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Target C: </w:t>
      </w:r>
      <w:r w:rsidR="00F37C7A" w:rsidRPr="00F37C7A">
        <w:rPr>
          <w:rFonts w:ascii="Times New Roman" w:hAnsi="Times New Roman" w:cs="Times New Roman"/>
          <w:bCs/>
          <w:sz w:val="24"/>
          <w:szCs w:val="24"/>
        </w:rPr>
        <w:t>3.84</w:t>
      </w:r>
      <w:r>
        <w:rPr>
          <w:rFonts w:ascii="Times New Roman" w:hAnsi="Times New Roman" w:cs="Times New Roman"/>
          <w:sz w:val="24"/>
          <w:szCs w:val="24"/>
        </w:rPr>
        <w:t>% (Met target)</w:t>
      </w:r>
    </w:p>
    <w:p w14:paraId="74C9785B" w14:textId="77777777" w:rsidR="00EB3ADB" w:rsidRDefault="00EB3ADB">
      <w:pPr>
        <w:rPr>
          <w:rFonts w:ascii="Times New Roman" w:hAnsi="Times New Roman" w:cs="Times New Roman"/>
          <w:sz w:val="24"/>
          <w:szCs w:val="24"/>
        </w:rPr>
      </w:pPr>
    </w:p>
    <w:p w14:paraId="213BFC03" w14:textId="7025595D" w:rsidR="00F9781F" w:rsidRPr="00657538" w:rsidRDefault="00657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*This is preliminary data and will be reviewed and confirmed by the Virginia Department of Education (VDOE) and Office of Special Education Programs.</w:t>
      </w:r>
    </w:p>
    <w:sectPr w:rsidR="00F9781F" w:rsidRPr="00657538" w:rsidSect="00F37C7A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EB54" w14:textId="77777777" w:rsidR="00B827AE" w:rsidRDefault="00B827AE" w:rsidP="008F09C7">
      <w:pPr>
        <w:spacing w:after="0" w:line="240" w:lineRule="auto"/>
      </w:pPr>
      <w:r>
        <w:separator/>
      </w:r>
    </w:p>
  </w:endnote>
  <w:endnote w:type="continuationSeparator" w:id="0">
    <w:p w14:paraId="62A650A7" w14:textId="77777777" w:rsidR="00B827AE" w:rsidRDefault="00B827AE" w:rsidP="008F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FE0C" w14:textId="77777777" w:rsidR="008F09C7" w:rsidRDefault="008F0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AC37" w14:textId="77777777" w:rsidR="00B827AE" w:rsidRDefault="00B827AE" w:rsidP="008F09C7">
      <w:pPr>
        <w:spacing w:after="0" w:line="240" w:lineRule="auto"/>
      </w:pPr>
      <w:r>
        <w:separator/>
      </w:r>
    </w:p>
  </w:footnote>
  <w:footnote w:type="continuationSeparator" w:id="0">
    <w:p w14:paraId="69F21A8C" w14:textId="77777777" w:rsidR="00B827AE" w:rsidRDefault="00B827AE" w:rsidP="008F0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70E24"/>
    <w:multiLevelType w:val="hybridMultilevel"/>
    <w:tmpl w:val="58F41B1A"/>
    <w:lvl w:ilvl="0" w:tplc="3690C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346F2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6DC09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6CE35D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16B8C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7B45B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80E21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4069FE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B1C98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38"/>
    <w:rsid w:val="001C2038"/>
    <w:rsid w:val="00202EFB"/>
    <w:rsid w:val="0020596B"/>
    <w:rsid w:val="002848C8"/>
    <w:rsid w:val="003F5CC7"/>
    <w:rsid w:val="00635794"/>
    <w:rsid w:val="00657538"/>
    <w:rsid w:val="008D1E44"/>
    <w:rsid w:val="008F09C7"/>
    <w:rsid w:val="008F4C48"/>
    <w:rsid w:val="00B146F8"/>
    <w:rsid w:val="00B827AE"/>
    <w:rsid w:val="00EB3ADB"/>
    <w:rsid w:val="00F37C7A"/>
    <w:rsid w:val="00F96CC9"/>
    <w:rsid w:val="00F9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3A022"/>
  <w15:chartTrackingRefBased/>
  <w15:docId w15:val="{0A15FE8D-2ADB-402E-8072-B3479B6B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657538"/>
  </w:style>
  <w:style w:type="table" w:styleId="TableGrid">
    <w:name w:val="Table Grid"/>
    <w:basedOn w:val="TableNormal"/>
    <w:uiPriority w:val="59"/>
    <w:rsid w:val="006575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D1E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1E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0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9C7"/>
  </w:style>
  <w:style w:type="paragraph" w:styleId="Footer">
    <w:name w:val="footer"/>
    <w:basedOn w:val="Normal"/>
    <w:link w:val="FooterChar"/>
    <w:uiPriority w:val="99"/>
    <w:unhideWhenUsed/>
    <w:rsid w:val="008F0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9C7"/>
  </w:style>
  <w:style w:type="table" w:styleId="TableGridLight">
    <w:name w:val="Grid Table Light"/>
    <w:basedOn w:val="TableNormal"/>
    <w:uiPriority w:val="40"/>
    <w:rsid w:val="00EB3A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Kilkeary</dc:creator>
  <cp:keywords/>
  <dc:description/>
  <cp:lastModifiedBy>Jacqueline Kilkeary</cp:lastModifiedBy>
  <cp:revision>11</cp:revision>
  <dcterms:created xsi:type="dcterms:W3CDTF">2024-04-29T23:21:00Z</dcterms:created>
  <dcterms:modified xsi:type="dcterms:W3CDTF">2024-04-29T23:47:00Z</dcterms:modified>
</cp:coreProperties>
</file>