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314" w:rsidRPr="00987431" w:rsidRDefault="004F7314" w:rsidP="004F7314">
      <w:pPr>
        <w:pStyle w:val="Header"/>
        <w:jc w:val="center"/>
        <w:rPr>
          <w:b/>
          <w:sz w:val="28"/>
          <w:szCs w:val="24"/>
        </w:rPr>
      </w:pPr>
      <w:bookmarkStart w:id="0" w:name="_GoBack"/>
      <w:bookmarkEnd w:id="0"/>
      <w:r w:rsidRPr="00987431">
        <w:rPr>
          <w:b/>
          <w:sz w:val="28"/>
          <w:szCs w:val="24"/>
        </w:rPr>
        <w:t>Indicator 7 - Preschool Outcomes</w:t>
      </w:r>
    </w:p>
    <w:p w:rsidR="004F7314" w:rsidRPr="009332A5" w:rsidRDefault="004F7314" w:rsidP="004F7314">
      <w:pPr>
        <w:pStyle w:val="Header"/>
        <w:rPr>
          <w:b/>
          <w:sz w:val="24"/>
          <w:szCs w:val="24"/>
        </w:rPr>
      </w:pPr>
    </w:p>
    <w:p w:rsidR="004F7314" w:rsidRPr="00987431" w:rsidRDefault="004F7314" w:rsidP="004F7314">
      <w:pPr>
        <w:pStyle w:val="Header"/>
        <w:rPr>
          <w:sz w:val="24"/>
          <w:szCs w:val="24"/>
        </w:rPr>
      </w:pPr>
      <w:r w:rsidRPr="00987431">
        <w:rPr>
          <w:sz w:val="24"/>
          <w:szCs w:val="24"/>
        </w:rPr>
        <w:t>Percent of children with IEPs who demonstrate improved:</w:t>
      </w:r>
    </w:p>
    <w:p w:rsidR="004F7314" w:rsidRPr="00987431" w:rsidRDefault="004F7314" w:rsidP="004F7314">
      <w:pPr>
        <w:pStyle w:val="ListParagraph"/>
        <w:numPr>
          <w:ilvl w:val="0"/>
          <w:numId w:val="2"/>
        </w:numPr>
        <w:spacing w:after="0" w:line="240" w:lineRule="auto"/>
        <w:rPr>
          <w:sz w:val="24"/>
          <w:szCs w:val="24"/>
        </w:rPr>
      </w:pPr>
      <w:r w:rsidRPr="00987431">
        <w:rPr>
          <w:sz w:val="24"/>
          <w:szCs w:val="24"/>
        </w:rPr>
        <w:t>Positive social-emotional skills (including social relationships)</w:t>
      </w:r>
    </w:p>
    <w:p w:rsidR="004F7314" w:rsidRPr="00987431" w:rsidRDefault="004F7314" w:rsidP="004F7314">
      <w:pPr>
        <w:pStyle w:val="ListParagraph"/>
        <w:numPr>
          <w:ilvl w:val="0"/>
          <w:numId w:val="2"/>
        </w:numPr>
        <w:spacing w:after="0" w:line="240" w:lineRule="auto"/>
        <w:rPr>
          <w:sz w:val="24"/>
          <w:szCs w:val="24"/>
        </w:rPr>
      </w:pPr>
      <w:r w:rsidRPr="00987431">
        <w:rPr>
          <w:sz w:val="24"/>
          <w:szCs w:val="24"/>
        </w:rPr>
        <w:t>Acquisition and use of knowledge and skills (including early language/ communication and early literacy)</w:t>
      </w:r>
    </w:p>
    <w:p w:rsidR="004F7314" w:rsidRPr="00987431" w:rsidRDefault="004F7314" w:rsidP="004F7314">
      <w:pPr>
        <w:pStyle w:val="ListParagraph"/>
        <w:numPr>
          <w:ilvl w:val="0"/>
          <w:numId w:val="2"/>
        </w:numPr>
        <w:spacing w:after="0" w:line="240" w:lineRule="auto"/>
        <w:rPr>
          <w:sz w:val="24"/>
          <w:szCs w:val="24"/>
        </w:rPr>
      </w:pPr>
      <w:r w:rsidRPr="00987431">
        <w:rPr>
          <w:sz w:val="24"/>
          <w:szCs w:val="24"/>
        </w:rPr>
        <w:t xml:space="preserve">Use of appropriate behaviors to meet needs </w:t>
      </w:r>
    </w:p>
    <w:p w:rsidR="00987431" w:rsidRDefault="00987431" w:rsidP="00987431">
      <w:pPr>
        <w:jc w:val="center"/>
        <w:rPr>
          <w:b/>
          <w:sz w:val="24"/>
          <w:szCs w:val="24"/>
        </w:rPr>
      </w:pPr>
    </w:p>
    <w:p w:rsidR="004F7314" w:rsidRPr="00987431" w:rsidRDefault="004F7314" w:rsidP="00987431">
      <w:pPr>
        <w:jc w:val="center"/>
        <w:rPr>
          <w:b/>
          <w:sz w:val="24"/>
          <w:szCs w:val="24"/>
        </w:rPr>
      </w:pPr>
      <w:r w:rsidRPr="00987431">
        <w:rPr>
          <w:b/>
          <w:sz w:val="24"/>
          <w:szCs w:val="24"/>
        </w:rPr>
        <w:t>Preschool Outcomes Calculation</w:t>
      </w:r>
    </w:p>
    <w:p w:rsidR="004F7314" w:rsidRPr="00987431" w:rsidRDefault="004F7314" w:rsidP="004F7314">
      <w:pPr>
        <w:tabs>
          <w:tab w:val="num" w:pos="576"/>
          <w:tab w:val="left" w:pos="8880"/>
        </w:tabs>
        <w:rPr>
          <w:sz w:val="24"/>
          <w:szCs w:val="24"/>
        </w:rPr>
      </w:pPr>
      <w:r w:rsidRPr="00987431">
        <w:rPr>
          <w:sz w:val="24"/>
          <w:szCs w:val="24"/>
        </w:rPr>
        <w:t>For each</w:t>
      </w:r>
      <w:r w:rsidR="001F1F95" w:rsidRPr="00987431">
        <w:rPr>
          <w:sz w:val="24"/>
          <w:szCs w:val="24"/>
        </w:rPr>
        <w:t xml:space="preserve"> O</w:t>
      </w:r>
      <w:r w:rsidRPr="00987431">
        <w:rPr>
          <w:sz w:val="24"/>
          <w:szCs w:val="24"/>
        </w:rPr>
        <w:t xml:space="preserve">utcome area, the team is to answer the following question at </w:t>
      </w:r>
      <w:r w:rsidRPr="00987431">
        <w:rPr>
          <w:sz w:val="24"/>
          <w:szCs w:val="24"/>
          <w:u w:val="single"/>
        </w:rPr>
        <w:t>Entry</w:t>
      </w:r>
      <w:r w:rsidRPr="00987431">
        <w:rPr>
          <w:sz w:val="24"/>
          <w:szCs w:val="24"/>
        </w:rPr>
        <w:t xml:space="preserve"> AND at </w:t>
      </w:r>
      <w:r w:rsidRPr="00987431">
        <w:rPr>
          <w:sz w:val="24"/>
          <w:szCs w:val="24"/>
          <w:u w:val="single"/>
        </w:rPr>
        <w:t>Exit</w:t>
      </w:r>
      <w:r w:rsidRPr="00987431">
        <w:rPr>
          <w:sz w:val="24"/>
          <w:szCs w:val="24"/>
        </w:rPr>
        <w:t>:</w:t>
      </w:r>
    </w:p>
    <w:p w:rsidR="004F7314" w:rsidRPr="00987431" w:rsidRDefault="004F7314" w:rsidP="004F7314">
      <w:pPr>
        <w:tabs>
          <w:tab w:val="num" w:pos="576"/>
          <w:tab w:val="left" w:pos="8880"/>
        </w:tabs>
        <w:rPr>
          <w:sz w:val="24"/>
          <w:szCs w:val="24"/>
        </w:rPr>
      </w:pPr>
      <w:r w:rsidRPr="00987431">
        <w:rPr>
          <w:sz w:val="24"/>
          <w:szCs w:val="24"/>
        </w:rPr>
        <w:t xml:space="preserve"> To what extent does this child show same age functioning across a variety of settings and situations, on this outcome?  </w:t>
      </w:r>
    </w:p>
    <w:p w:rsidR="004F7314" w:rsidRPr="00987431" w:rsidRDefault="004F7314" w:rsidP="004F7314">
      <w:pPr>
        <w:tabs>
          <w:tab w:val="num" w:pos="576"/>
          <w:tab w:val="left" w:pos="8880"/>
        </w:tabs>
        <w:rPr>
          <w:sz w:val="24"/>
          <w:szCs w:val="24"/>
        </w:rPr>
      </w:pPr>
      <w:r w:rsidRPr="00987431">
        <w:rPr>
          <w:sz w:val="24"/>
          <w:szCs w:val="24"/>
        </w:rPr>
        <w:t xml:space="preserve"> (Circle one number)</w:t>
      </w:r>
    </w:p>
    <w:tbl>
      <w:tblPr>
        <w:tblpPr w:leftFromText="180" w:rightFromText="180" w:vertAnchor="text" w:horzAnchor="margin" w:tblpX="288" w:tblpY="2"/>
        <w:tblW w:w="11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1347"/>
        <w:gridCol w:w="2020"/>
        <w:gridCol w:w="1347"/>
        <w:gridCol w:w="2020"/>
        <w:gridCol w:w="1347"/>
        <w:gridCol w:w="2357"/>
      </w:tblGrid>
      <w:tr w:rsidR="004F7314" w:rsidRPr="00987431" w:rsidTr="004F7314">
        <w:trPr>
          <w:cantSplit/>
          <w:trHeight w:hRule="exact" w:val="507"/>
        </w:trPr>
        <w:tc>
          <w:tcPr>
            <w:tcW w:w="1549" w:type="dxa"/>
            <w:tcBorders>
              <w:bottom w:val="single" w:sz="4" w:space="0" w:color="auto"/>
            </w:tcBorders>
            <w:shd w:val="clear" w:color="auto" w:fill="FFCC99"/>
            <w:vAlign w:val="center"/>
          </w:tcPr>
          <w:p w:rsidR="004F7314" w:rsidRPr="00987431" w:rsidRDefault="004F7314" w:rsidP="006270CD">
            <w:pPr>
              <w:spacing w:before="120" w:after="60"/>
              <w:jc w:val="center"/>
              <w:rPr>
                <w:rFonts w:cs="Arial"/>
                <w:b/>
                <w:sz w:val="16"/>
                <w:szCs w:val="16"/>
              </w:rPr>
            </w:pPr>
            <w:r w:rsidRPr="00987431">
              <w:rPr>
                <w:rFonts w:cs="Arial"/>
                <w:b/>
                <w:sz w:val="16"/>
                <w:szCs w:val="16"/>
              </w:rPr>
              <w:t>Not Yet</w:t>
            </w:r>
          </w:p>
        </w:tc>
        <w:tc>
          <w:tcPr>
            <w:tcW w:w="1347" w:type="dxa"/>
            <w:tcBorders>
              <w:bottom w:val="single" w:sz="4" w:space="0" w:color="auto"/>
            </w:tcBorders>
            <w:shd w:val="clear" w:color="auto" w:fill="FFCC99"/>
            <w:vAlign w:val="center"/>
          </w:tcPr>
          <w:p w:rsidR="004F7314" w:rsidRPr="00987431" w:rsidRDefault="004F7314" w:rsidP="006270CD">
            <w:pPr>
              <w:spacing w:before="120" w:after="60"/>
              <w:jc w:val="center"/>
              <w:rPr>
                <w:rFonts w:cs="Arial"/>
                <w:b/>
                <w:sz w:val="16"/>
                <w:szCs w:val="16"/>
              </w:rPr>
            </w:pPr>
          </w:p>
        </w:tc>
        <w:tc>
          <w:tcPr>
            <w:tcW w:w="2020" w:type="dxa"/>
            <w:tcBorders>
              <w:bottom w:val="single" w:sz="4" w:space="0" w:color="auto"/>
            </w:tcBorders>
            <w:shd w:val="clear" w:color="auto" w:fill="FFCC99"/>
            <w:vAlign w:val="center"/>
          </w:tcPr>
          <w:p w:rsidR="004F7314" w:rsidRPr="00987431" w:rsidRDefault="004F7314" w:rsidP="006270CD">
            <w:pPr>
              <w:spacing w:before="120" w:after="60"/>
              <w:jc w:val="center"/>
              <w:rPr>
                <w:rFonts w:cs="Arial"/>
                <w:b/>
                <w:sz w:val="16"/>
                <w:szCs w:val="16"/>
              </w:rPr>
            </w:pPr>
            <w:r w:rsidRPr="00987431">
              <w:rPr>
                <w:rFonts w:cs="Arial"/>
                <w:b/>
                <w:sz w:val="16"/>
                <w:szCs w:val="16"/>
              </w:rPr>
              <w:t>Emerging</w:t>
            </w:r>
          </w:p>
        </w:tc>
        <w:tc>
          <w:tcPr>
            <w:tcW w:w="1347" w:type="dxa"/>
            <w:tcBorders>
              <w:bottom w:val="single" w:sz="4" w:space="0" w:color="auto"/>
            </w:tcBorders>
            <w:shd w:val="clear" w:color="auto" w:fill="FFCC99"/>
            <w:vAlign w:val="center"/>
          </w:tcPr>
          <w:p w:rsidR="004F7314" w:rsidRPr="00987431" w:rsidRDefault="004F7314" w:rsidP="006270CD">
            <w:pPr>
              <w:spacing w:before="120" w:after="60"/>
              <w:jc w:val="center"/>
              <w:rPr>
                <w:rFonts w:cs="Arial"/>
                <w:b/>
                <w:sz w:val="16"/>
                <w:szCs w:val="16"/>
              </w:rPr>
            </w:pPr>
          </w:p>
        </w:tc>
        <w:tc>
          <w:tcPr>
            <w:tcW w:w="2020" w:type="dxa"/>
            <w:tcBorders>
              <w:bottom w:val="single" w:sz="4" w:space="0" w:color="auto"/>
            </w:tcBorders>
            <w:shd w:val="clear" w:color="auto" w:fill="FFCC99"/>
            <w:vAlign w:val="center"/>
          </w:tcPr>
          <w:p w:rsidR="004F7314" w:rsidRPr="00987431" w:rsidRDefault="004F7314" w:rsidP="006270CD">
            <w:pPr>
              <w:spacing w:before="120" w:after="60"/>
              <w:jc w:val="center"/>
              <w:rPr>
                <w:rFonts w:cs="Arial"/>
                <w:b/>
                <w:sz w:val="16"/>
                <w:szCs w:val="16"/>
              </w:rPr>
            </w:pPr>
            <w:r w:rsidRPr="00987431">
              <w:rPr>
                <w:rFonts w:cs="Arial"/>
                <w:b/>
                <w:sz w:val="16"/>
                <w:szCs w:val="16"/>
              </w:rPr>
              <w:t>Somewhat</w:t>
            </w:r>
          </w:p>
        </w:tc>
        <w:tc>
          <w:tcPr>
            <w:tcW w:w="1347" w:type="dxa"/>
            <w:tcBorders>
              <w:bottom w:val="single" w:sz="4" w:space="0" w:color="auto"/>
            </w:tcBorders>
            <w:shd w:val="clear" w:color="auto" w:fill="FFCC99"/>
            <w:vAlign w:val="center"/>
          </w:tcPr>
          <w:p w:rsidR="004F7314" w:rsidRPr="00987431" w:rsidRDefault="004F7314" w:rsidP="006270CD">
            <w:pPr>
              <w:spacing w:before="120" w:after="60"/>
              <w:jc w:val="center"/>
              <w:rPr>
                <w:rFonts w:cs="Arial"/>
                <w:b/>
                <w:sz w:val="16"/>
                <w:szCs w:val="16"/>
              </w:rPr>
            </w:pPr>
          </w:p>
        </w:tc>
        <w:tc>
          <w:tcPr>
            <w:tcW w:w="2357" w:type="dxa"/>
            <w:tcBorders>
              <w:bottom w:val="single" w:sz="4" w:space="0" w:color="auto"/>
            </w:tcBorders>
            <w:shd w:val="clear" w:color="auto" w:fill="FFCC99"/>
            <w:vAlign w:val="center"/>
          </w:tcPr>
          <w:p w:rsidR="004F7314" w:rsidRPr="00987431" w:rsidRDefault="004F7314" w:rsidP="006270CD">
            <w:pPr>
              <w:spacing w:before="120" w:after="60"/>
              <w:jc w:val="center"/>
              <w:rPr>
                <w:rFonts w:cs="Arial"/>
                <w:b/>
                <w:sz w:val="16"/>
                <w:szCs w:val="16"/>
              </w:rPr>
            </w:pPr>
            <w:r w:rsidRPr="00987431">
              <w:rPr>
                <w:rFonts w:cs="Arial"/>
                <w:b/>
                <w:sz w:val="16"/>
                <w:szCs w:val="16"/>
              </w:rPr>
              <w:t>Completely</w:t>
            </w:r>
          </w:p>
        </w:tc>
      </w:tr>
      <w:tr w:rsidR="004F7314" w:rsidRPr="00987431" w:rsidTr="004F7314">
        <w:trPr>
          <w:cantSplit/>
          <w:trHeight w:hRule="exact" w:val="445"/>
        </w:trPr>
        <w:tc>
          <w:tcPr>
            <w:tcW w:w="1549" w:type="dxa"/>
            <w:tcBorders>
              <w:bottom w:val="single" w:sz="4" w:space="0" w:color="auto"/>
            </w:tcBorders>
            <w:shd w:val="clear" w:color="auto" w:fill="auto"/>
            <w:vAlign w:val="center"/>
          </w:tcPr>
          <w:p w:rsidR="004F7314" w:rsidRPr="00987431" w:rsidRDefault="004F7314" w:rsidP="006270CD">
            <w:pPr>
              <w:spacing w:before="120" w:after="120"/>
              <w:jc w:val="center"/>
              <w:rPr>
                <w:rFonts w:cs="Arial"/>
                <w:b/>
                <w:sz w:val="16"/>
                <w:szCs w:val="16"/>
              </w:rPr>
            </w:pPr>
            <w:r w:rsidRPr="00987431">
              <w:rPr>
                <w:rFonts w:cs="Arial"/>
                <w:b/>
                <w:sz w:val="16"/>
                <w:szCs w:val="16"/>
              </w:rPr>
              <w:t>1</w:t>
            </w:r>
          </w:p>
        </w:tc>
        <w:tc>
          <w:tcPr>
            <w:tcW w:w="1347" w:type="dxa"/>
            <w:tcBorders>
              <w:bottom w:val="single" w:sz="4" w:space="0" w:color="auto"/>
            </w:tcBorders>
            <w:shd w:val="clear" w:color="auto" w:fill="auto"/>
            <w:vAlign w:val="center"/>
          </w:tcPr>
          <w:p w:rsidR="004F7314" w:rsidRPr="00987431" w:rsidRDefault="004F7314" w:rsidP="006270CD">
            <w:pPr>
              <w:spacing w:before="120" w:after="120"/>
              <w:jc w:val="center"/>
              <w:rPr>
                <w:rFonts w:cs="Arial"/>
                <w:b/>
                <w:sz w:val="16"/>
                <w:szCs w:val="16"/>
              </w:rPr>
            </w:pPr>
            <w:r w:rsidRPr="00987431">
              <w:rPr>
                <w:rFonts w:cs="Arial"/>
                <w:b/>
                <w:sz w:val="16"/>
                <w:szCs w:val="16"/>
              </w:rPr>
              <w:t>2</w:t>
            </w:r>
          </w:p>
        </w:tc>
        <w:tc>
          <w:tcPr>
            <w:tcW w:w="2020" w:type="dxa"/>
            <w:tcBorders>
              <w:bottom w:val="single" w:sz="4" w:space="0" w:color="auto"/>
            </w:tcBorders>
            <w:shd w:val="clear" w:color="auto" w:fill="auto"/>
            <w:vAlign w:val="center"/>
          </w:tcPr>
          <w:p w:rsidR="004F7314" w:rsidRPr="00987431" w:rsidRDefault="004F7314" w:rsidP="006270CD">
            <w:pPr>
              <w:spacing w:before="120" w:after="120"/>
              <w:jc w:val="center"/>
              <w:rPr>
                <w:rFonts w:cs="Arial"/>
                <w:b/>
                <w:sz w:val="16"/>
                <w:szCs w:val="16"/>
              </w:rPr>
            </w:pPr>
            <w:r w:rsidRPr="00987431">
              <w:rPr>
                <w:rFonts w:cs="Arial"/>
                <w:b/>
                <w:sz w:val="16"/>
                <w:szCs w:val="16"/>
              </w:rPr>
              <w:t>3</w:t>
            </w:r>
          </w:p>
        </w:tc>
        <w:tc>
          <w:tcPr>
            <w:tcW w:w="1347" w:type="dxa"/>
            <w:tcBorders>
              <w:bottom w:val="single" w:sz="4" w:space="0" w:color="auto"/>
            </w:tcBorders>
            <w:shd w:val="clear" w:color="auto" w:fill="auto"/>
            <w:vAlign w:val="center"/>
          </w:tcPr>
          <w:p w:rsidR="004F7314" w:rsidRPr="00987431" w:rsidRDefault="004F7314" w:rsidP="006270CD">
            <w:pPr>
              <w:spacing w:before="120" w:after="120"/>
              <w:jc w:val="center"/>
              <w:rPr>
                <w:rFonts w:cs="Arial"/>
                <w:b/>
                <w:sz w:val="16"/>
                <w:szCs w:val="16"/>
              </w:rPr>
            </w:pPr>
            <w:r w:rsidRPr="00987431">
              <w:rPr>
                <w:rFonts w:cs="Arial"/>
                <w:b/>
                <w:sz w:val="16"/>
                <w:szCs w:val="16"/>
              </w:rPr>
              <w:t>4</w:t>
            </w:r>
          </w:p>
        </w:tc>
        <w:tc>
          <w:tcPr>
            <w:tcW w:w="2020" w:type="dxa"/>
            <w:tcBorders>
              <w:bottom w:val="single" w:sz="4" w:space="0" w:color="auto"/>
            </w:tcBorders>
            <w:shd w:val="clear" w:color="auto" w:fill="auto"/>
            <w:vAlign w:val="center"/>
          </w:tcPr>
          <w:p w:rsidR="004F7314" w:rsidRPr="00987431" w:rsidRDefault="004F7314" w:rsidP="006270CD">
            <w:pPr>
              <w:spacing w:before="120" w:after="120"/>
              <w:jc w:val="center"/>
              <w:rPr>
                <w:rFonts w:cs="Arial"/>
                <w:b/>
                <w:sz w:val="16"/>
                <w:szCs w:val="16"/>
              </w:rPr>
            </w:pPr>
            <w:r w:rsidRPr="00987431">
              <w:rPr>
                <w:rFonts w:cs="Arial"/>
                <w:b/>
                <w:sz w:val="16"/>
                <w:szCs w:val="16"/>
              </w:rPr>
              <w:t>5</w:t>
            </w:r>
          </w:p>
        </w:tc>
        <w:tc>
          <w:tcPr>
            <w:tcW w:w="1347" w:type="dxa"/>
            <w:tcBorders>
              <w:bottom w:val="single" w:sz="4" w:space="0" w:color="auto"/>
            </w:tcBorders>
            <w:shd w:val="clear" w:color="auto" w:fill="auto"/>
            <w:vAlign w:val="center"/>
          </w:tcPr>
          <w:p w:rsidR="004F7314" w:rsidRPr="00987431" w:rsidRDefault="004F7314" w:rsidP="006270CD">
            <w:pPr>
              <w:spacing w:before="120" w:after="120"/>
              <w:jc w:val="center"/>
              <w:rPr>
                <w:rFonts w:cs="Arial"/>
                <w:b/>
                <w:sz w:val="16"/>
                <w:szCs w:val="16"/>
              </w:rPr>
            </w:pPr>
            <w:r w:rsidRPr="00987431">
              <w:rPr>
                <w:rFonts w:cs="Arial"/>
                <w:b/>
                <w:sz w:val="16"/>
                <w:szCs w:val="16"/>
              </w:rPr>
              <w:t>6</w:t>
            </w:r>
          </w:p>
        </w:tc>
        <w:tc>
          <w:tcPr>
            <w:tcW w:w="2357" w:type="dxa"/>
            <w:tcBorders>
              <w:bottom w:val="single" w:sz="4" w:space="0" w:color="auto"/>
            </w:tcBorders>
            <w:shd w:val="clear" w:color="auto" w:fill="auto"/>
            <w:vAlign w:val="center"/>
          </w:tcPr>
          <w:p w:rsidR="004F7314" w:rsidRPr="00987431" w:rsidRDefault="004F7314" w:rsidP="006270CD">
            <w:pPr>
              <w:spacing w:before="120" w:after="120"/>
              <w:jc w:val="center"/>
              <w:rPr>
                <w:rFonts w:cs="Arial"/>
                <w:b/>
                <w:sz w:val="16"/>
                <w:szCs w:val="16"/>
              </w:rPr>
            </w:pPr>
            <w:r w:rsidRPr="00987431">
              <w:rPr>
                <w:rFonts w:cs="Arial"/>
                <w:b/>
                <w:sz w:val="16"/>
                <w:szCs w:val="16"/>
              </w:rPr>
              <w:t>7</w:t>
            </w:r>
          </w:p>
        </w:tc>
      </w:tr>
    </w:tbl>
    <w:p w:rsidR="004F7314" w:rsidRPr="00987431" w:rsidRDefault="004F7314" w:rsidP="004F7314">
      <w:pPr>
        <w:rPr>
          <w:rFonts w:cs="Arial"/>
          <w:b/>
          <w:sz w:val="18"/>
          <w:szCs w:val="18"/>
        </w:rPr>
      </w:pPr>
    </w:p>
    <w:p w:rsidR="004F7314" w:rsidRPr="00987431" w:rsidRDefault="004F7314"/>
    <w:p w:rsidR="004F7314" w:rsidRPr="00987431" w:rsidRDefault="004F7314" w:rsidP="004F7314">
      <w:pPr>
        <w:spacing w:after="0" w:line="240" w:lineRule="auto"/>
      </w:pPr>
    </w:p>
    <w:p w:rsidR="004F7314" w:rsidRPr="00987431" w:rsidRDefault="004F7314" w:rsidP="004F7314">
      <w:pPr>
        <w:spacing w:after="0" w:line="240" w:lineRule="auto"/>
        <w:rPr>
          <w:sz w:val="24"/>
        </w:rPr>
      </w:pPr>
      <w:r w:rsidRPr="00987431">
        <w:rPr>
          <w:sz w:val="24"/>
        </w:rPr>
        <w:t>1 = Not yet (not showing immediate foundational skills)</w:t>
      </w:r>
    </w:p>
    <w:p w:rsidR="004F7314" w:rsidRPr="00987431" w:rsidRDefault="004F7314" w:rsidP="004F7314">
      <w:pPr>
        <w:spacing w:after="0" w:line="240" w:lineRule="auto"/>
        <w:rPr>
          <w:sz w:val="24"/>
        </w:rPr>
      </w:pPr>
      <w:r w:rsidRPr="00987431">
        <w:rPr>
          <w:sz w:val="24"/>
        </w:rPr>
        <w:t xml:space="preserve">2 = </w:t>
      </w:r>
    </w:p>
    <w:p w:rsidR="004F7314" w:rsidRPr="00987431" w:rsidRDefault="004F7314" w:rsidP="004F7314">
      <w:pPr>
        <w:spacing w:after="0" w:line="240" w:lineRule="auto"/>
        <w:rPr>
          <w:sz w:val="24"/>
        </w:rPr>
      </w:pPr>
      <w:r w:rsidRPr="00987431">
        <w:rPr>
          <w:sz w:val="24"/>
        </w:rPr>
        <w:t>3= Nearly/ Emerging (uses foundational skills most or all the time; not showing functioning of same age child)</w:t>
      </w:r>
    </w:p>
    <w:p w:rsidR="004F7314" w:rsidRPr="00987431" w:rsidRDefault="004F7314" w:rsidP="004F7314">
      <w:pPr>
        <w:spacing w:after="0" w:line="240" w:lineRule="auto"/>
        <w:rPr>
          <w:sz w:val="24"/>
        </w:rPr>
      </w:pPr>
      <w:r w:rsidRPr="00987431">
        <w:rPr>
          <w:sz w:val="24"/>
        </w:rPr>
        <w:t xml:space="preserve">4= </w:t>
      </w:r>
    </w:p>
    <w:p w:rsidR="004F7314" w:rsidRPr="00987431" w:rsidRDefault="004F7314" w:rsidP="004F7314">
      <w:pPr>
        <w:spacing w:after="0" w:line="240" w:lineRule="auto"/>
        <w:rPr>
          <w:sz w:val="24"/>
        </w:rPr>
      </w:pPr>
      <w:r w:rsidRPr="00987431">
        <w:rPr>
          <w:sz w:val="24"/>
        </w:rPr>
        <w:t>5= Somewhat (shows expected functioning some of the time or some situations)</w:t>
      </w:r>
    </w:p>
    <w:p w:rsidR="004F7314" w:rsidRPr="00987431" w:rsidRDefault="004F7314" w:rsidP="004F7314">
      <w:pPr>
        <w:spacing w:after="0" w:line="240" w:lineRule="auto"/>
        <w:rPr>
          <w:sz w:val="24"/>
        </w:rPr>
      </w:pPr>
      <w:r w:rsidRPr="00987431">
        <w:rPr>
          <w:sz w:val="24"/>
        </w:rPr>
        <w:t>6=</w:t>
      </w:r>
    </w:p>
    <w:p w:rsidR="004F7314" w:rsidRPr="00987431" w:rsidRDefault="004F7314" w:rsidP="004F7314">
      <w:pPr>
        <w:spacing w:after="0" w:line="240" w:lineRule="auto"/>
        <w:rPr>
          <w:sz w:val="24"/>
        </w:rPr>
      </w:pPr>
      <w:r w:rsidRPr="00987431">
        <w:rPr>
          <w:sz w:val="24"/>
        </w:rPr>
        <w:t>7= Completely (shows expected functioning all or almost all of the time / situations)</w:t>
      </w:r>
    </w:p>
    <w:p w:rsidR="00987431" w:rsidRDefault="00987431">
      <w:pPr>
        <w:rPr>
          <w:sz w:val="24"/>
        </w:rPr>
      </w:pPr>
    </w:p>
    <w:p w:rsidR="004F7314" w:rsidRPr="00987431" w:rsidRDefault="004F7314">
      <w:pPr>
        <w:rPr>
          <w:sz w:val="24"/>
          <w:szCs w:val="24"/>
        </w:rPr>
      </w:pPr>
      <w:r w:rsidRPr="00987431">
        <w:rPr>
          <w:sz w:val="24"/>
          <w:szCs w:val="24"/>
        </w:rPr>
        <w:t>When the child Exits preschool, the team is to answer the question</w:t>
      </w:r>
      <w:r w:rsidR="001F1F95" w:rsidRPr="00987431">
        <w:rPr>
          <w:sz w:val="24"/>
          <w:szCs w:val="24"/>
        </w:rPr>
        <w:t xml:space="preserve"> for each of the Outcome areas</w:t>
      </w:r>
      <w:r w:rsidRPr="00987431">
        <w:rPr>
          <w:sz w:val="24"/>
          <w:szCs w:val="24"/>
        </w:rPr>
        <w:t>:</w:t>
      </w:r>
    </w:p>
    <w:p w:rsidR="001F1F95" w:rsidRPr="00987431" w:rsidRDefault="001F1F95">
      <w:pPr>
        <w:rPr>
          <w:sz w:val="24"/>
          <w:szCs w:val="24"/>
        </w:rPr>
      </w:pPr>
      <w:r w:rsidRPr="00987431">
        <w:rPr>
          <w:sz w:val="24"/>
          <w:szCs w:val="24"/>
        </w:rPr>
        <w:t xml:space="preserve">   -</w:t>
      </w:r>
      <w:r w:rsidR="004F7314" w:rsidRPr="00987431">
        <w:rPr>
          <w:sz w:val="24"/>
          <w:szCs w:val="24"/>
        </w:rPr>
        <w:t>Did the child make progress? Yes or No</w:t>
      </w:r>
    </w:p>
    <w:p w:rsidR="001F1F95" w:rsidRPr="00987431" w:rsidRDefault="001F1F95" w:rsidP="001F1F95">
      <w:pPr>
        <w:jc w:val="center"/>
        <w:rPr>
          <w:b/>
          <w:sz w:val="24"/>
          <w:szCs w:val="24"/>
        </w:rPr>
      </w:pPr>
      <w:r w:rsidRPr="00987431">
        <w:rPr>
          <w:b/>
          <w:sz w:val="24"/>
          <w:szCs w:val="24"/>
        </w:rPr>
        <w:lastRenderedPageBreak/>
        <w:t>Office of Special Education Programs (OSEP) Calculations</w:t>
      </w:r>
    </w:p>
    <w:p w:rsidR="002962A6" w:rsidRPr="00987431" w:rsidRDefault="001F1F95" w:rsidP="001F1F95">
      <w:pPr>
        <w:rPr>
          <w:sz w:val="24"/>
          <w:szCs w:val="24"/>
        </w:rPr>
      </w:pPr>
      <w:r w:rsidRPr="00987431">
        <w:rPr>
          <w:sz w:val="24"/>
          <w:szCs w:val="24"/>
        </w:rPr>
        <w:t xml:space="preserve">The </w:t>
      </w:r>
      <w:r w:rsidR="00987431" w:rsidRPr="00987431">
        <w:rPr>
          <w:sz w:val="24"/>
          <w:szCs w:val="24"/>
        </w:rPr>
        <w:t>Entry and Exit ratings</w:t>
      </w:r>
      <w:r w:rsidRPr="00987431">
        <w:rPr>
          <w:sz w:val="24"/>
          <w:szCs w:val="24"/>
        </w:rPr>
        <w:t xml:space="preserve"> abo</w:t>
      </w:r>
      <w:r w:rsidR="00987431" w:rsidRPr="00987431">
        <w:rPr>
          <w:sz w:val="24"/>
          <w:szCs w:val="24"/>
        </w:rPr>
        <w:t>v</w:t>
      </w:r>
      <w:r w:rsidRPr="00987431">
        <w:rPr>
          <w:sz w:val="24"/>
          <w:szCs w:val="24"/>
        </w:rPr>
        <w:t xml:space="preserve">e </w:t>
      </w:r>
      <w:r w:rsidR="00987431" w:rsidRPr="00987431">
        <w:rPr>
          <w:sz w:val="24"/>
          <w:szCs w:val="24"/>
        </w:rPr>
        <w:t>are</w:t>
      </w:r>
      <w:r w:rsidRPr="00987431">
        <w:rPr>
          <w:sz w:val="24"/>
          <w:szCs w:val="24"/>
        </w:rPr>
        <w:t xml:space="preserve"> used to classify a child into one of the five reporting categories that make up the OSEP reporting requirement on child outcomes. For OSEP, states are required to report on five categories of progress for each of the three child outcomes. The five categories are in the table below:</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2610"/>
        <w:gridCol w:w="2610"/>
        <w:gridCol w:w="2700"/>
        <w:gridCol w:w="2700"/>
      </w:tblGrid>
      <w:tr w:rsidR="002962A6" w:rsidRPr="00987431" w:rsidTr="005B5F3C">
        <w:trPr>
          <w:trHeight w:val="293"/>
        </w:trPr>
        <w:tc>
          <w:tcPr>
            <w:tcW w:w="2445" w:type="dxa"/>
            <w:vMerge w:val="restart"/>
            <w:shd w:val="clear" w:color="auto" w:fill="auto"/>
            <w:hideMark/>
          </w:tcPr>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a</w:t>
            </w:r>
          </w:p>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Children who did not improve functioning</w:t>
            </w:r>
          </w:p>
        </w:tc>
        <w:tc>
          <w:tcPr>
            <w:tcW w:w="2610" w:type="dxa"/>
            <w:vMerge w:val="restart"/>
            <w:shd w:val="clear" w:color="auto" w:fill="auto"/>
            <w:hideMark/>
          </w:tcPr>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b</w:t>
            </w:r>
          </w:p>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Children who improved functioning but not sufficient to move nearer to functioning comparable to same age peers</w:t>
            </w:r>
          </w:p>
        </w:tc>
        <w:tc>
          <w:tcPr>
            <w:tcW w:w="2610" w:type="dxa"/>
            <w:vMerge w:val="restart"/>
            <w:shd w:val="clear" w:color="auto" w:fill="auto"/>
            <w:hideMark/>
          </w:tcPr>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c</w:t>
            </w:r>
          </w:p>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 xml:space="preserve">Children who improved functioning to a level nearer to same-aged peers but did not reach it </w:t>
            </w:r>
          </w:p>
        </w:tc>
        <w:tc>
          <w:tcPr>
            <w:tcW w:w="2700" w:type="dxa"/>
            <w:vMerge w:val="restart"/>
            <w:shd w:val="clear" w:color="auto" w:fill="auto"/>
            <w:hideMark/>
          </w:tcPr>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d</w:t>
            </w:r>
          </w:p>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Children who improved functioning to reach a level comparable to same-aged peers</w:t>
            </w:r>
          </w:p>
        </w:tc>
        <w:tc>
          <w:tcPr>
            <w:tcW w:w="2700" w:type="dxa"/>
            <w:vMerge w:val="restart"/>
            <w:shd w:val="clear" w:color="auto" w:fill="auto"/>
            <w:hideMark/>
          </w:tcPr>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e</w:t>
            </w:r>
          </w:p>
          <w:p w:rsidR="002962A6" w:rsidRPr="00987431" w:rsidRDefault="002962A6" w:rsidP="005B5F3C">
            <w:pPr>
              <w:spacing w:after="0" w:line="240" w:lineRule="auto"/>
              <w:rPr>
                <w:rFonts w:eastAsia="Times New Roman" w:cs="Arial"/>
                <w:b/>
                <w:bCs/>
                <w:color w:val="000000"/>
                <w:sz w:val="24"/>
                <w:szCs w:val="24"/>
              </w:rPr>
            </w:pPr>
            <w:r w:rsidRPr="00987431">
              <w:rPr>
                <w:rFonts w:eastAsia="Times New Roman" w:cs="Arial"/>
                <w:b/>
                <w:bCs/>
                <w:color w:val="000000"/>
                <w:sz w:val="24"/>
                <w:szCs w:val="24"/>
              </w:rPr>
              <w:t>Children who maintained functioning at a level comparable to same-aged peers</w:t>
            </w:r>
          </w:p>
        </w:tc>
      </w:tr>
      <w:tr w:rsidR="002962A6" w:rsidRPr="00987431" w:rsidTr="005B5F3C">
        <w:trPr>
          <w:trHeight w:val="1579"/>
        </w:trPr>
        <w:tc>
          <w:tcPr>
            <w:tcW w:w="2445" w:type="dxa"/>
            <w:vMerge/>
            <w:vAlign w:val="center"/>
            <w:hideMark/>
          </w:tcPr>
          <w:p w:rsidR="002962A6" w:rsidRPr="00987431" w:rsidRDefault="002962A6" w:rsidP="005B5F3C">
            <w:pPr>
              <w:spacing w:after="0" w:line="240" w:lineRule="auto"/>
              <w:rPr>
                <w:rFonts w:eastAsia="Times New Roman" w:cs="Arial"/>
                <w:b/>
                <w:bCs/>
                <w:color w:val="000000"/>
                <w:sz w:val="24"/>
                <w:szCs w:val="24"/>
              </w:rPr>
            </w:pPr>
          </w:p>
        </w:tc>
        <w:tc>
          <w:tcPr>
            <w:tcW w:w="2610" w:type="dxa"/>
            <w:vMerge/>
            <w:vAlign w:val="center"/>
            <w:hideMark/>
          </w:tcPr>
          <w:p w:rsidR="002962A6" w:rsidRPr="00987431" w:rsidRDefault="002962A6" w:rsidP="005B5F3C">
            <w:pPr>
              <w:spacing w:after="0" w:line="240" w:lineRule="auto"/>
              <w:rPr>
                <w:rFonts w:eastAsia="Times New Roman" w:cs="Arial"/>
                <w:b/>
                <w:bCs/>
                <w:color w:val="000000"/>
                <w:sz w:val="24"/>
                <w:szCs w:val="24"/>
              </w:rPr>
            </w:pPr>
          </w:p>
        </w:tc>
        <w:tc>
          <w:tcPr>
            <w:tcW w:w="2610" w:type="dxa"/>
            <w:vMerge/>
            <w:vAlign w:val="center"/>
            <w:hideMark/>
          </w:tcPr>
          <w:p w:rsidR="002962A6" w:rsidRPr="00987431" w:rsidRDefault="002962A6" w:rsidP="005B5F3C">
            <w:pPr>
              <w:spacing w:after="0" w:line="240" w:lineRule="auto"/>
              <w:rPr>
                <w:rFonts w:eastAsia="Times New Roman" w:cs="Arial"/>
                <w:b/>
                <w:bCs/>
                <w:color w:val="000000"/>
                <w:sz w:val="24"/>
                <w:szCs w:val="24"/>
              </w:rPr>
            </w:pPr>
          </w:p>
        </w:tc>
        <w:tc>
          <w:tcPr>
            <w:tcW w:w="2700" w:type="dxa"/>
            <w:vMerge/>
            <w:vAlign w:val="center"/>
            <w:hideMark/>
          </w:tcPr>
          <w:p w:rsidR="002962A6" w:rsidRPr="00987431" w:rsidRDefault="002962A6" w:rsidP="005B5F3C">
            <w:pPr>
              <w:spacing w:after="0" w:line="240" w:lineRule="auto"/>
              <w:rPr>
                <w:rFonts w:eastAsia="Times New Roman" w:cs="Arial"/>
                <w:b/>
                <w:bCs/>
                <w:color w:val="000000"/>
                <w:sz w:val="24"/>
                <w:szCs w:val="24"/>
              </w:rPr>
            </w:pPr>
          </w:p>
        </w:tc>
        <w:tc>
          <w:tcPr>
            <w:tcW w:w="2700" w:type="dxa"/>
            <w:vMerge/>
            <w:vAlign w:val="center"/>
            <w:hideMark/>
          </w:tcPr>
          <w:p w:rsidR="002962A6" w:rsidRPr="00987431" w:rsidRDefault="002962A6" w:rsidP="005B5F3C">
            <w:pPr>
              <w:spacing w:after="0" w:line="240" w:lineRule="auto"/>
              <w:rPr>
                <w:rFonts w:eastAsia="Times New Roman" w:cs="Arial"/>
                <w:b/>
                <w:bCs/>
                <w:color w:val="000000"/>
                <w:sz w:val="24"/>
                <w:szCs w:val="24"/>
              </w:rPr>
            </w:pPr>
          </w:p>
        </w:tc>
      </w:tr>
    </w:tbl>
    <w:p w:rsidR="002962A6" w:rsidRPr="00987431" w:rsidRDefault="002962A6" w:rsidP="00BD5911">
      <w:pPr>
        <w:spacing w:after="0" w:line="240" w:lineRule="auto"/>
        <w:rPr>
          <w:sz w:val="24"/>
          <w:szCs w:val="24"/>
        </w:rPr>
      </w:pPr>
    </w:p>
    <w:p w:rsidR="00987431" w:rsidRPr="00987431" w:rsidRDefault="00987431" w:rsidP="00BD5911">
      <w:pPr>
        <w:spacing w:after="0" w:line="240" w:lineRule="auto"/>
        <w:rPr>
          <w:sz w:val="24"/>
          <w:szCs w:val="24"/>
        </w:rPr>
      </w:pPr>
    </w:p>
    <w:p w:rsidR="00987431" w:rsidRPr="00987431" w:rsidRDefault="00987431" w:rsidP="00BD5911">
      <w:pPr>
        <w:spacing w:after="0" w:line="240" w:lineRule="auto"/>
        <w:rPr>
          <w:sz w:val="24"/>
          <w:szCs w:val="24"/>
        </w:rPr>
      </w:pPr>
      <w:r w:rsidRPr="00987431">
        <w:rPr>
          <w:sz w:val="24"/>
          <w:szCs w:val="24"/>
        </w:rPr>
        <w:t xml:space="preserve">The five categories are then used to determine the results for Indicator 7. </w:t>
      </w:r>
    </w:p>
    <w:p w:rsidR="00987431" w:rsidRPr="00987431" w:rsidRDefault="00987431" w:rsidP="00BD5911">
      <w:pPr>
        <w:spacing w:after="0" w:line="240" w:lineRule="auto"/>
        <w:rPr>
          <w:sz w:val="24"/>
          <w:szCs w:val="24"/>
        </w:rPr>
      </w:pPr>
    </w:p>
    <w:p w:rsidR="001F1F95" w:rsidRPr="00987431" w:rsidRDefault="001F1F95" w:rsidP="001F1F95">
      <w:pPr>
        <w:pStyle w:val="ListParagraph"/>
        <w:numPr>
          <w:ilvl w:val="0"/>
          <w:numId w:val="4"/>
        </w:numPr>
        <w:rPr>
          <w:sz w:val="24"/>
          <w:szCs w:val="24"/>
        </w:rPr>
      </w:pPr>
      <w:r w:rsidRPr="00987431">
        <w:rPr>
          <w:sz w:val="24"/>
          <w:szCs w:val="24"/>
        </w:rPr>
        <w:t>Of those preschool children who entered or exited the preschool program below age expectations in Outcome ___, the percent who substantially increased their rate of growth by the time they turned 6 years of age or exited the program (</w:t>
      </w:r>
      <w:proofErr w:type="spellStart"/>
      <w:r w:rsidRPr="00987431">
        <w:rPr>
          <w:sz w:val="24"/>
          <w:szCs w:val="24"/>
        </w:rPr>
        <w:t>c+d</w:t>
      </w:r>
      <w:proofErr w:type="spellEnd"/>
      <w:r w:rsidRPr="00987431">
        <w:rPr>
          <w:sz w:val="24"/>
          <w:szCs w:val="24"/>
        </w:rPr>
        <w:t>/</w:t>
      </w:r>
      <w:proofErr w:type="spellStart"/>
      <w:r w:rsidRPr="00987431">
        <w:rPr>
          <w:sz w:val="24"/>
          <w:szCs w:val="24"/>
        </w:rPr>
        <w:t>b+c+d</w:t>
      </w:r>
      <w:proofErr w:type="spellEnd"/>
      <w:r w:rsidR="00987431" w:rsidRPr="00987431">
        <w:rPr>
          <w:sz w:val="24"/>
          <w:szCs w:val="24"/>
        </w:rPr>
        <w:t>)</w:t>
      </w:r>
    </w:p>
    <w:p w:rsidR="00BD5911" w:rsidRPr="00987431" w:rsidRDefault="001F1F95" w:rsidP="001F1F95">
      <w:pPr>
        <w:pStyle w:val="ListParagraph"/>
        <w:numPr>
          <w:ilvl w:val="0"/>
          <w:numId w:val="4"/>
        </w:numPr>
        <w:rPr>
          <w:sz w:val="24"/>
          <w:szCs w:val="24"/>
        </w:rPr>
      </w:pPr>
      <w:r w:rsidRPr="00987431">
        <w:rPr>
          <w:sz w:val="24"/>
          <w:szCs w:val="24"/>
        </w:rPr>
        <w:t>The percent of preschool children who were functioning within age expectations in Outcome ___ by the time they turned 6 or exited the program (</w:t>
      </w:r>
      <w:proofErr w:type="spellStart"/>
      <w:r w:rsidRPr="00987431">
        <w:rPr>
          <w:sz w:val="24"/>
          <w:szCs w:val="24"/>
        </w:rPr>
        <w:t>d+e</w:t>
      </w:r>
      <w:proofErr w:type="spellEnd"/>
      <w:r w:rsidRPr="00987431">
        <w:rPr>
          <w:sz w:val="24"/>
          <w:szCs w:val="24"/>
        </w:rPr>
        <w:t>/</w:t>
      </w:r>
      <w:proofErr w:type="spellStart"/>
      <w:r w:rsidRPr="00987431">
        <w:rPr>
          <w:sz w:val="24"/>
          <w:szCs w:val="24"/>
        </w:rPr>
        <w:t>a+b+c+d+e</w:t>
      </w:r>
      <w:proofErr w:type="spellEnd"/>
      <w:r w:rsidRPr="00987431">
        <w:rPr>
          <w:sz w:val="24"/>
          <w:szCs w:val="24"/>
        </w:rPr>
        <w:t>)</w:t>
      </w:r>
    </w:p>
    <w:p w:rsidR="00987431" w:rsidRPr="00987431" w:rsidRDefault="00987431" w:rsidP="00987431">
      <w:pPr>
        <w:pStyle w:val="ListParagraph"/>
        <w:ind w:left="1080"/>
        <w:rPr>
          <w:sz w:val="24"/>
          <w:szCs w:val="24"/>
        </w:rPr>
      </w:pPr>
    </w:p>
    <w:sectPr w:rsidR="00987431" w:rsidRPr="00987431" w:rsidSect="002962A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0A61"/>
    <w:multiLevelType w:val="hybridMultilevel"/>
    <w:tmpl w:val="B0ECCBCC"/>
    <w:lvl w:ilvl="0" w:tplc="3E722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4E2F3A"/>
    <w:multiLevelType w:val="hybridMultilevel"/>
    <w:tmpl w:val="B0ECCBCC"/>
    <w:lvl w:ilvl="0" w:tplc="3E722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C969F5"/>
    <w:multiLevelType w:val="hybridMultilevel"/>
    <w:tmpl w:val="360E1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C794A"/>
    <w:multiLevelType w:val="hybridMultilevel"/>
    <w:tmpl w:val="C6AA0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A6"/>
    <w:rsid w:val="001F1F95"/>
    <w:rsid w:val="002312CB"/>
    <w:rsid w:val="002962A6"/>
    <w:rsid w:val="004F7314"/>
    <w:rsid w:val="008145A2"/>
    <w:rsid w:val="00987431"/>
    <w:rsid w:val="00B32F4B"/>
    <w:rsid w:val="00BD5911"/>
    <w:rsid w:val="00EB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CF231-AC57-410A-B728-ED503321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2A6"/>
    <w:pPr>
      <w:ind w:left="720"/>
      <w:contextualSpacing/>
    </w:pPr>
  </w:style>
  <w:style w:type="paragraph" w:styleId="Header">
    <w:name w:val="header"/>
    <w:basedOn w:val="Normal"/>
    <w:link w:val="HeaderChar"/>
    <w:uiPriority w:val="99"/>
    <w:unhideWhenUsed/>
    <w:rsid w:val="004F7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Hendricks, Dawn (DOE)</dc:creator>
  <cp:lastModifiedBy>Kimberly Sopko</cp:lastModifiedBy>
  <cp:revision>2</cp:revision>
  <dcterms:created xsi:type="dcterms:W3CDTF">2017-03-15T16:52:00Z</dcterms:created>
  <dcterms:modified xsi:type="dcterms:W3CDTF">2017-03-15T16:52:00Z</dcterms:modified>
</cp:coreProperties>
</file>